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497D4D" w:rsidP="0049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PRZEDMIOTU ZAMÓWIENIA </w:t>
      </w:r>
    </w:p>
    <w:p w:rsidR="00497D4D" w:rsidRDefault="00497D4D" w:rsidP="00497D4D">
      <w:pPr>
        <w:rPr>
          <w:sz w:val="24"/>
          <w:szCs w:val="24"/>
        </w:rPr>
      </w:pPr>
    </w:p>
    <w:p w:rsidR="00497D4D" w:rsidRDefault="00497D4D" w:rsidP="00497D4D">
      <w:pPr>
        <w:rPr>
          <w:sz w:val="24"/>
          <w:szCs w:val="24"/>
        </w:rPr>
      </w:pPr>
    </w:p>
    <w:p w:rsidR="00392C3A" w:rsidRDefault="00155643" w:rsidP="00D77A63">
      <w:pPr>
        <w:pStyle w:val="NormalnyWeb"/>
        <w:jc w:val="both"/>
        <w:rPr>
          <w:b/>
        </w:rPr>
      </w:pPr>
      <w:r>
        <w:rPr>
          <w:b/>
        </w:rPr>
        <w:t>Biurko jednoszafkowe</w:t>
      </w:r>
      <w:r w:rsidR="00AF7B88">
        <w:rPr>
          <w:b/>
        </w:rPr>
        <w:t xml:space="preserve"> – 3 szt.</w:t>
      </w:r>
    </w:p>
    <w:p w:rsidR="00155643" w:rsidRDefault="00155643" w:rsidP="00155643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Wyposażone w </w:t>
      </w:r>
      <w:r>
        <w:rPr>
          <w:rFonts w:ascii="Times New Roman" w:hAnsi="Times New Roman" w:cs="Times New Roman"/>
          <w:sz w:val="24"/>
          <w:szCs w:val="24"/>
        </w:rPr>
        <w:t>jeden stały kontener wyposażony w zamykaną szafkę i zamykaną wysuwaną szufladę..</w:t>
      </w:r>
      <w:r w:rsidRPr="00ED1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Biurko</w:t>
      </w:r>
      <w:r w:rsidRPr="00ED19B4">
        <w:rPr>
          <w:rFonts w:ascii="Times New Roman" w:hAnsi="Times New Roman" w:cs="Times New Roman"/>
          <w:sz w:val="24"/>
          <w:szCs w:val="24"/>
        </w:rPr>
        <w:t xml:space="preserve"> ma być wykonane z płyty o grubości, co </w:t>
      </w:r>
      <w:r>
        <w:rPr>
          <w:rFonts w:ascii="Times New Roman" w:hAnsi="Times New Roman" w:cs="Times New Roman"/>
          <w:sz w:val="24"/>
          <w:szCs w:val="24"/>
        </w:rPr>
        <w:t>najmniej 18</w:t>
      </w:r>
      <w:r w:rsidRPr="00ED19B4">
        <w:rPr>
          <w:rFonts w:ascii="Times New Roman" w:hAnsi="Times New Roman" w:cs="Times New Roman"/>
          <w:sz w:val="24"/>
          <w:szCs w:val="24"/>
        </w:rPr>
        <w:t xml:space="preserve"> mm, </w:t>
      </w:r>
      <w:r w:rsidRPr="00ED19B4">
        <w:rPr>
          <w:rFonts w:ascii="Times New Roman" w:hAnsi="Times New Roman" w:cs="Times New Roman"/>
          <w:sz w:val="24"/>
          <w:szCs w:val="24"/>
        </w:rPr>
        <w:br/>
        <w:t>a blat biurka ma mieć grubość co najmniej 18 mm, obrzeże mebli z PCV.</w:t>
      </w:r>
    </w:p>
    <w:p w:rsidR="00155643" w:rsidRPr="00ED19B4" w:rsidRDefault="00155643" w:rsidP="00155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dąb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sonoma</w:t>
      </w:r>
      <w:proofErr w:type="spellEnd"/>
    </w:p>
    <w:p w:rsidR="00155643" w:rsidRDefault="00155643" w:rsidP="00155643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92C3A" w:rsidRDefault="00392C3A" w:rsidP="00392C3A">
      <w:pPr>
        <w:pStyle w:val="NormalnyWeb"/>
        <w:ind w:left="720"/>
        <w:jc w:val="both"/>
        <w:rPr>
          <w:rFonts w:eastAsia="Times New Roman"/>
          <w:lang w:eastAsia="pl-PL"/>
        </w:rPr>
      </w:pPr>
    </w:p>
    <w:p w:rsidR="00142446" w:rsidRDefault="00AF7B88" w:rsidP="00186A7A">
      <w:pPr>
        <w:pStyle w:val="NormalnyWeb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Kontener – 1 szt.</w:t>
      </w:r>
    </w:p>
    <w:p w:rsidR="00186A7A" w:rsidRDefault="00AF7B88" w:rsidP="00186A7A">
      <w:pPr>
        <w:pStyle w:val="NormalnyWeb"/>
        <w:jc w:val="both"/>
      </w:pPr>
      <w:r>
        <w:t xml:space="preserve">Solidny kontener biurowy, kontener </w:t>
      </w:r>
      <w:proofErr w:type="spellStart"/>
      <w:r>
        <w:t>mobliny</w:t>
      </w:r>
      <w:proofErr w:type="spellEnd"/>
      <w:r>
        <w:t xml:space="preserve"> na kółkach. Kontener biurowy wykonany z płyty o strukturze BS - </w:t>
      </w:r>
      <w:r>
        <w:rPr>
          <w:rStyle w:val="Pogrubienie"/>
        </w:rPr>
        <w:t>Biuro Special</w:t>
      </w:r>
      <w:r>
        <w:t xml:space="preserve"> - zapewniającej trwałość i gładkość powierzchni roboczej blatów biurek oraz klasę higieny E1. Kontener biurowy posiada 1 szafkę biurowa z otwieranymi drzwiczkami zamykanymi na klucz, w środku 2 miejsca na dokumenty.</w:t>
      </w:r>
    </w:p>
    <w:p w:rsidR="00AF7B88" w:rsidRDefault="00AF7B88" w:rsidP="00186A7A">
      <w:pPr>
        <w:pStyle w:val="NormalnyWeb"/>
        <w:jc w:val="both"/>
        <w:rPr>
          <w:rFonts w:eastAsia="Times New Roman"/>
          <w:lang w:eastAsia="pl-PL"/>
        </w:rPr>
      </w:pPr>
      <w:r>
        <w:t xml:space="preserve">Kolor dąb </w:t>
      </w:r>
      <w:proofErr w:type="spellStart"/>
      <w:r>
        <w:t>sonoma</w:t>
      </w:r>
      <w:proofErr w:type="spellEnd"/>
    </w:p>
    <w:p w:rsidR="00186A7A" w:rsidRDefault="00186A7A" w:rsidP="00186A7A">
      <w:pPr>
        <w:pStyle w:val="NormalnyWeb"/>
        <w:spacing w:after="0"/>
        <w:ind w:firstLine="284"/>
        <w:jc w:val="both"/>
      </w:pPr>
      <w:r>
        <w:t xml:space="preserve">Wymiary i wygląd podane są na rysunku </w:t>
      </w:r>
      <w:r>
        <w:rPr>
          <w:b/>
        </w:rPr>
        <w:t>nr 2</w:t>
      </w:r>
      <w:r>
        <w:t>, stanowiącym załącznik do opisu przedmiotu zamówienia.</w:t>
      </w:r>
    </w:p>
    <w:p w:rsidR="00186A7A" w:rsidRDefault="00186A7A" w:rsidP="00186A7A">
      <w:pPr>
        <w:pStyle w:val="NormalnyWeb"/>
        <w:spacing w:after="0"/>
        <w:jc w:val="both"/>
      </w:pPr>
    </w:p>
    <w:p w:rsidR="00186A7A" w:rsidRDefault="009F3F85" w:rsidP="00186A7A">
      <w:pPr>
        <w:pStyle w:val="NormalnyWeb"/>
        <w:spacing w:after="0"/>
        <w:jc w:val="both"/>
        <w:rPr>
          <w:b/>
        </w:rPr>
      </w:pPr>
      <w:r>
        <w:rPr>
          <w:b/>
        </w:rPr>
        <w:t>Komoda</w:t>
      </w:r>
      <w:r w:rsidR="00186A7A" w:rsidRPr="00186A7A">
        <w:rPr>
          <w:b/>
        </w:rPr>
        <w:t xml:space="preserve"> – 1 szt.</w:t>
      </w:r>
      <w:r w:rsidR="0025274A">
        <w:rPr>
          <w:b/>
        </w:rPr>
        <w:t xml:space="preserve"> 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9F3F85" w:rsidRPr="0040465B" w:rsidRDefault="009F3F85" w:rsidP="0040465B">
      <w:pPr>
        <w:jc w:val="both"/>
        <w:rPr>
          <w:rFonts w:ascii="Times New Roman" w:hAnsi="Times New Roman" w:cs="Times New Roman"/>
        </w:rPr>
      </w:pPr>
      <w:r w:rsidRPr="0040465B">
        <w:rPr>
          <w:rFonts w:ascii="Times New Roman" w:hAnsi="Times New Roman" w:cs="Times New Roman"/>
        </w:rPr>
        <w:t>Klasyczna komoda z czterema szufladami oraz dwoma szafkami wykonana z płyty o grubości 18mm zabezpieczonej obrzeżem PCV co daje dłuższą żywotność oraz większą odporność na us</w:t>
      </w:r>
      <w:r w:rsidR="0040465B" w:rsidRPr="0040465B">
        <w:rPr>
          <w:rFonts w:ascii="Times New Roman" w:hAnsi="Times New Roman" w:cs="Times New Roman"/>
        </w:rPr>
        <w:t xml:space="preserve">zkodzenia mechaniczne. Szuflady </w:t>
      </w:r>
      <w:r w:rsidR="0040465B" w:rsidRPr="0040465B">
        <w:rPr>
          <w:rFonts w:ascii="Times New Roman" w:hAnsi="Times New Roman" w:cs="Times New Roman"/>
          <w:noProof/>
          <w:lang w:eastAsia="pl-PL"/>
        </w:rPr>
        <w:t>zamykane na zamek centralny</w:t>
      </w:r>
      <w:r w:rsidR="0040465B">
        <w:rPr>
          <w:rFonts w:ascii="Times New Roman" w:hAnsi="Times New Roman" w:cs="Times New Roman"/>
          <w:noProof/>
          <w:lang w:eastAsia="pl-PL"/>
        </w:rPr>
        <w:t>,</w:t>
      </w:r>
      <w:r w:rsidR="0040465B" w:rsidRPr="0040465B">
        <w:rPr>
          <w:rFonts w:ascii="Times New Roman" w:hAnsi="Times New Roman" w:cs="Times New Roman"/>
        </w:rPr>
        <w:t xml:space="preserve"> montowane na metalowych rolkowych prowadnicach  dzięki czemu można je wyjąć bez konieczności demontażu. </w:t>
      </w:r>
      <w:r w:rsidR="0040465B">
        <w:rPr>
          <w:rFonts w:ascii="Times New Roman" w:hAnsi="Times New Roman" w:cs="Times New Roman"/>
        </w:rPr>
        <w:t>Szafki również zamykane na klucz.</w:t>
      </w:r>
    </w:p>
    <w:p w:rsidR="009F3F85" w:rsidRDefault="009F3F85" w:rsidP="000172F3">
      <w:pPr>
        <w:pStyle w:val="NormalnyWeb"/>
        <w:spacing w:after="0"/>
        <w:ind w:firstLine="284"/>
        <w:jc w:val="both"/>
      </w:pPr>
      <w:r>
        <w:t xml:space="preserve">Kolor dąb </w:t>
      </w:r>
      <w:proofErr w:type="spellStart"/>
      <w:r>
        <w:t>sonoma</w:t>
      </w:r>
      <w:proofErr w:type="spellEnd"/>
      <w:r w:rsidR="0040465B">
        <w:t>.</w:t>
      </w:r>
    </w:p>
    <w:p w:rsidR="009F3F85" w:rsidRDefault="009F3F85" w:rsidP="000172F3">
      <w:pPr>
        <w:pStyle w:val="NormalnyWeb"/>
        <w:spacing w:after="0"/>
        <w:ind w:firstLine="284"/>
        <w:jc w:val="both"/>
      </w:pPr>
    </w:p>
    <w:p w:rsidR="000172F3" w:rsidRDefault="000172F3" w:rsidP="000172F3">
      <w:pPr>
        <w:pStyle w:val="NormalnyWeb"/>
        <w:spacing w:after="0"/>
        <w:ind w:firstLine="284"/>
        <w:jc w:val="both"/>
      </w:pPr>
      <w:r>
        <w:t xml:space="preserve">Wymiary i wygląd podane są na rysunku </w:t>
      </w:r>
      <w:r>
        <w:rPr>
          <w:b/>
        </w:rPr>
        <w:t>nr 3</w:t>
      </w:r>
      <w:r>
        <w:t>, stanowiącym załącznik do opisu przedmiotu zamówienia.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0172F3" w:rsidRDefault="0040465B" w:rsidP="00186A7A">
      <w:pPr>
        <w:pStyle w:val="NormalnyWeb"/>
        <w:spacing w:after="0"/>
        <w:jc w:val="both"/>
        <w:rPr>
          <w:b/>
        </w:rPr>
      </w:pPr>
      <w:r>
        <w:rPr>
          <w:b/>
        </w:rPr>
        <w:t>Stół konferencyjny – 1 szt.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40465B" w:rsidRPr="0040465B" w:rsidRDefault="0040465B" w:rsidP="0040465B">
      <w:pPr>
        <w:jc w:val="both"/>
        <w:rPr>
          <w:rFonts w:ascii="Times New Roman" w:hAnsi="Times New Roman" w:cs="Times New Roman"/>
        </w:rPr>
      </w:pPr>
      <w:r w:rsidRPr="0040465B">
        <w:rPr>
          <w:rFonts w:ascii="Times New Roman" w:hAnsi="Times New Roman" w:cs="Times New Roman"/>
        </w:rPr>
        <w:t>Blat</w:t>
      </w:r>
      <w:r>
        <w:rPr>
          <w:rFonts w:ascii="Times New Roman" w:hAnsi="Times New Roman" w:cs="Times New Roman"/>
        </w:rPr>
        <w:t xml:space="preserve"> o grubości około 22 mm, prostokątny z płyty wiórowej laminowanej  z drewnianymi zakończeniami </w:t>
      </w:r>
      <w:r w:rsidRPr="0040465B">
        <w:rPr>
          <w:rFonts w:ascii="Times New Roman" w:hAnsi="Times New Roman" w:cs="Times New Roman"/>
        </w:rPr>
        <w:t>osadzony na ramie metalowej w kolorze RAL 7035</w:t>
      </w:r>
      <w:r>
        <w:rPr>
          <w:rFonts w:ascii="Times New Roman" w:hAnsi="Times New Roman" w:cs="Times New Roman"/>
        </w:rPr>
        <w:t xml:space="preserve"> wykonanej z lakierowanego aluminium zapewniającego dobrą stabilność. </w:t>
      </w:r>
    </w:p>
    <w:p w:rsidR="000172F3" w:rsidRDefault="0040465B" w:rsidP="000172F3">
      <w:pPr>
        <w:pStyle w:val="NormalnyWeb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Kolor blatu dąb </w:t>
      </w:r>
      <w:proofErr w:type="spellStart"/>
      <w:r>
        <w:rPr>
          <w:rFonts w:eastAsia="Times New Roman"/>
          <w:lang w:eastAsia="pl-PL"/>
        </w:rPr>
        <w:t>sonoma</w:t>
      </w:r>
      <w:proofErr w:type="spellEnd"/>
      <w:r>
        <w:rPr>
          <w:rFonts w:eastAsia="Times New Roman"/>
          <w:lang w:eastAsia="pl-PL"/>
        </w:rPr>
        <w:t>.</w:t>
      </w:r>
    </w:p>
    <w:p w:rsidR="000172F3" w:rsidRDefault="000172F3" w:rsidP="000172F3">
      <w:pPr>
        <w:pStyle w:val="NormalnyWeb"/>
        <w:spacing w:after="0"/>
        <w:jc w:val="both"/>
      </w:pPr>
      <w:r>
        <w:lastRenderedPageBreak/>
        <w:t xml:space="preserve">Wymiary i wygląd podane są na rysunku </w:t>
      </w:r>
      <w:r>
        <w:rPr>
          <w:b/>
        </w:rPr>
        <w:t>nr 4</w:t>
      </w:r>
      <w:r>
        <w:t>, stanowiącym załącznik do opisu przedmiotu zamówienia.</w:t>
      </w:r>
    </w:p>
    <w:p w:rsidR="000172F3" w:rsidRDefault="000172F3" w:rsidP="000172F3">
      <w:pPr>
        <w:pStyle w:val="NormalnyWeb"/>
        <w:spacing w:after="0"/>
        <w:jc w:val="both"/>
      </w:pPr>
    </w:p>
    <w:p w:rsidR="000172F3" w:rsidRPr="000172F3" w:rsidRDefault="00782206" w:rsidP="000172F3">
      <w:pPr>
        <w:pStyle w:val="NormalnyWeb"/>
        <w:spacing w:after="0"/>
        <w:jc w:val="both"/>
        <w:rPr>
          <w:b/>
        </w:rPr>
      </w:pPr>
      <w:r>
        <w:rPr>
          <w:b/>
        </w:rPr>
        <w:t>Szafka z 4 szufladami – 1 szt.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782206" w:rsidRPr="00782206" w:rsidRDefault="00782206" w:rsidP="00782206">
      <w:pPr>
        <w:jc w:val="both"/>
        <w:rPr>
          <w:rFonts w:ascii="Times New Roman" w:hAnsi="Times New Roman" w:cs="Times New Roman"/>
        </w:rPr>
      </w:pPr>
      <w:r w:rsidRPr="00782206">
        <w:rPr>
          <w:rFonts w:ascii="Times New Roman" w:hAnsi="Times New Roman" w:cs="Times New Roman"/>
          <w:noProof/>
          <w:lang w:eastAsia="pl-PL"/>
        </w:rPr>
        <w:t xml:space="preserve">Wykonana z płyty laminowanej najwyższej jakości odpornej </w:t>
      </w:r>
      <w:r w:rsidR="00C75683">
        <w:rPr>
          <w:rFonts w:ascii="Times New Roman" w:hAnsi="Times New Roman" w:cs="Times New Roman"/>
          <w:noProof/>
          <w:lang w:eastAsia="pl-PL"/>
        </w:rPr>
        <w:t>na zarysowania , wilgoć i wysok</w:t>
      </w:r>
      <w:r w:rsidRPr="00782206">
        <w:rPr>
          <w:rFonts w:ascii="Times New Roman" w:hAnsi="Times New Roman" w:cs="Times New Roman"/>
          <w:noProof/>
          <w:lang w:eastAsia="pl-PL"/>
        </w:rPr>
        <w:t>ą temperaturę. Obrzeże ABS 2 mm trwałe, od</w:t>
      </w:r>
      <w:r w:rsidR="00C75683">
        <w:rPr>
          <w:rFonts w:ascii="Times New Roman" w:hAnsi="Times New Roman" w:cs="Times New Roman"/>
          <w:noProof/>
          <w:lang w:eastAsia="pl-PL"/>
        </w:rPr>
        <w:t>porne na uderzenia, nie odkszta</w:t>
      </w:r>
      <w:r w:rsidRPr="00782206">
        <w:rPr>
          <w:rFonts w:ascii="Times New Roman" w:hAnsi="Times New Roman" w:cs="Times New Roman"/>
          <w:noProof/>
          <w:lang w:eastAsia="pl-PL"/>
        </w:rPr>
        <w:t>łcające się i nie odklejające. Cztery szuflady zamykane na zamek centralny</w:t>
      </w:r>
      <w:r w:rsidRPr="00782206">
        <w:rPr>
          <w:rFonts w:ascii="Times New Roman" w:hAnsi="Times New Roman" w:cs="Times New Roman"/>
        </w:rPr>
        <w:t xml:space="preserve"> montowane na metalowych rolkowych prowadnicach  dzięki czemu można je wyjąć bez konieczności demontażu. </w:t>
      </w:r>
      <w:r>
        <w:rPr>
          <w:rFonts w:ascii="Times New Roman" w:hAnsi="Times New Roman" w:cs="Times New Roman"/>
        </w:rPr>
        <w:t>Korpus szafki na 4 nóżkach.</w:t>
      </w:r>
    </w:p>
    <w:p w:rsidR="00ED19B4" w:rsidRPr="00ED19B4" w:rsidRDefault="00782206" w:rsidP="00ED1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dąb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sonoma</w:t>
      </w:r>
      <w:proofErr w:type="spellEnd"/>
    </w:p>
    <w:p w:rsidR="00ED19B4" w:rsidRDefault="00ED19B4" w:rsidP="00ED19B4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20AD8" w:rsidRDefault="00120AD8" w:rsidP="00ED1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AD8" w:rsidRDefault="00120AD8" w:rsidP="00120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Szafa metalowa z drzwiami żaluzjowymi – 1 szt. </w:t>
      </w:r>
    </w:p>
    <w:p w:rsidR="00120AD8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120AD8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AD8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RAL 7035</w:t>
      </w:r>
    </w:p>
    <w:p w:rsidR="00120AD8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AD8" w:rsidRDefault="00120AD8" w:rsidP="00120AD8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62144" w:rsidRDefault="00862144" w:rsidP="00120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144" w:rsidRPr="00862144" w:rsidRDefault="00862144" w:rsidP="00120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44">
        <w:rPr>
          <w:rFonts w:ascii="Times New Roman" w:hAnsi="Times New Roman" w:cs="Times New Roman"/>
          <w:b/>
          <w:sz w:val="24"/>
          <w:szCs w:val="24"/>
        </w:rPr>
        <w:t>Krzesło tapicerowane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862144" w:rsidRDefault="00862144" w:rsidP="00120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144" w:rsidRDefault="00862144" w:rsidP="008621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Krzesło w stylu skandynawskim. Stabilna podstawa krzesła wykonana</w:t>
      </w:r>
      <w:r w:rsidR="00C7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naturalnego drewna bukowego. Oparcie wraz z siedziskiem wykonane z tworzywa, mocnego polipropylenu. Siedzisko wyposażone w miękką poduszkę tapicerowaną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-skórą.</w:t>
      </w:r>
    </w:p>
    <w:p w:rsidR="00862144" w:rsidRDefault="00862144" w:rsidP="008621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krzesła czarny, nogi buk.</w:t>
      </w:r>
    </w:p>
    <w:p w:rsidR="00862144" w:rsidRDefault="00862144" w:rsidP="00862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7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62144" w:rsidRDefault="00862144" w:rsidP="00120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144" w:rsidRDefault="00862144" w:rsidP="00862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4C">
        <w:rPr>
          <w:rFonts w:ascii="Times New Roman" w:hAnsi="Times New Roman" w:cs="Times New Roman"/>
          <w:b/>
          <w:sz w:val="24"/>
          <w:szCs w:val="24"/>
        </w:rPr>
        <w:t>Stół sosnowy – 1szt.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44" w:rsidRDefault="00862144" w:rsidP="008621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144" w:rsidRPr="00AB7B44" w:rsidRDefault="00862144" w:rsidP="00862144">
      <w:pPr>
        <w:rPr>
          <w:rFonts w:ascii="Times New Roman" w:hAnsi="Times New Roman" w:cs="Times New Roman"/>
        </w:rPr>
      </w:pPr>
      <w:r w:rsidRPr="00AB7B44">
        <w:rPr>
          <w:rFonts w:ascii="Times New Roman" w:hAnsi="Times New Roman" w:cs="Times New Roman"/>
        </w:rPr>
        <w:t xml:space="preserve">Wykonany w całości z litego drewna sosnowego I gatunku. Stół jest lakierowany lakierem bezbarwnym metodą natryskową w opcji koloru jest bejcowany na kolor następnie </w:t>
      </w:r>
      <w:proofErr w:type="spellStart"/>
      <w:r w:rsidRPr="00AB7B44">
        <w:rPr>
          <w:rFonts w:ascii="Times New Roman" w:hAnsi="Times New Roman" w:cs="Times New Roman"/>
        </w:rPr>
        <w:t>lakierowanay</w:t>
      </w:r>
      <w:proofErr w:type="spellEnd"/>
      <w:r w:rsidRPr="00AB7B44">
        <w:rPr>
          <w:rFonts w:ascii="Times New Roman" w:hAnsi="Times New Roman" w:cs="Times New Roman"/>
        </w:rPr>
        <w:t xml:space="preserve"> lakierem bezbarwnym metodą natryskową.</w:t>
      </w:r>
    </w:p>
    <w:p w:rsidR="00862144" w:rsidRPr="00AB7B44" w:rsidRDefault="00862144" w:rsidP="0086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sosna</w:t>
      </w:r>
    </w:p>
    <w:p w:rsidR="00862144" w:rsidRDefault="00862144" w:rsidP="00862144">
      <w:pPr>
        <w:rPr>
          <w:rFonts w:ascii="Times New Roman" w:hAnsi="Times New Roman" w:cs="Times New Roman"/>
        </w:rPr>
      </w:pPr>
      <w:r w:rsidRPr="00AB7B44">
        <w:rPr>
          <w:rFonts w:ascii="Times New Roman" w:hAnsi="Times New Roman" w:cs="Times New Roman"/>
        </w:rPr>
        <w:lastRenderedPageBreak/>
        <w:t>Wymiary i wygląd stoł</w:t>
      </w:r>
      <w:r w:rsidR="00C75683">
        <w:rPr>
          <w:rFonts w:ascii="Times New Roman" w:hAnsi="Times New Roman" w:cs="Times New Roman"/>
        </w:rPr>
        <w:t>u</w:t>
      </w:r>
      <w:bookmarkStart w:id="0" w:name="_GoBack"/>
      <w:bookmarkEnd w:id="0"/>
      <w:r w:rsidRPr="00AB7B44">
        <w:rPr>
          <w:rFonts w:ascii="Times New Roman" w:hAnsi="Times New Roman" w:cs="Times New Roman"/>
        </w:rPr>
        <w:t xml:space="preserve"> podane są na rysunku </w:t>
      </w:r>
      <w:r w:rsidRPr="00AB7B44">
        <w:rPr>
          <w:rFonts w:ascii="Times New Roman" w:hAnsi="Times New Roman" w:cs="Times New Roman"/>
          <w:b/>
        </w:rPr>
        <w:t>nr 8</w:t>
      </w:r>
      <w:r w:rsidRPr="00AB7B44">
        <w:rPr>
          <w:rFonts w:ascii="Times New Roman" w:hAnsi="Times New Roman" w:cs="Times New Roman"/>
        </w:rPr>
        <w:t>, stanowiącym załącznik do opisu przedmiotu zamówienia.</w:t>
      </w:r>
    </w:p>
    <w:p w:rsidR="00EB0CE4" w:rsidRDefault="00EB0CE4" w:rsidP="00EB0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CE4" w:rsidRDefault="00ED561C" w:rsidP="00EB0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Krzesło ISO – 1 szt.</w:t>
      </w:r>
    </w:p>
    <w:p w:rsidR="00EB0CE4" w:rsidRDefault="00EB0CE4" w:rsidP="00EB0C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1C" w:rsidRDefault="00ED561C" w:rsidP="00ED561C">
      <w:pPr>
        <w:rPr>
          <w:rFonts w:ascii="Times New Roman" w:hAnsi="Times New Roman" w:cs="Times New Roman"/>
          <w:b/>
        </w:rPr>
      </w:pPr>
    </w:p>
    <w:p w:rsidR="00ED561C" w:rsidRDefault="00ED561C" w:rsidP="00ED561C">
      <w:pPr>
        <w:jc w:val="both"/>
        <w:rPr>
          <w:rFonts w:ascii="Times New Roman" w:hAnsi="Times New Roman" w:cs="Times New Roman"/>
        </w:rPr>
      </w:pPr>
      <w:r w:rsidRPr="00C80F0F">
        <w:rPr>
          <w:rFonts w:ascii="Times New Roman" w:hAnsi="Times New Roman" w:cs="Times New Roman"/>
        </w:rPr>
        <w:t>Miękkie,</w:t>
      </w:r>
      <w:r>
        <w:rPr>
          <w:rFonts w:ascii="Times New Roman" w:hAnsi="Times New Roman" w:cs="Times New Roman"/>
        </w:rPr>
        <w:t xml:space="preserve"> tapicerowane siedzisko i oparcie. Tkanina wysokiej jakości. Rama stalowa malowana proszkowo na kolor czarny. Krzesła można składować w stosy (max. 6 szt.).</w:t>
      </w:r>
    </w:p>
    <w:p w:rsidR="00ED561C" w:rsidRDefault="00ED561C" w:rsidP="00ED56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czarny (tkaniny).</w:t>
      </w:r>
    </w:p>
    <w:p w:rsidR="00AB7B44" w:rsidRDefault="00ED561C" w:rsidP="00AB7B44">
      <w:pPr>
        <w:rPr>
          <w:rFonts w:ascii="Times New Roman" w:hAnsi="Times New Roman" w:cs="Times New Roman"/>
        </w:rPr>
      </w:pPr>
      <w:r w:rsidRPr="0036686F">
        <w:rPr>
          <w:rFonts w:ascii="Times New Roman" w:hAnsi="Times New Roman" w:cs="Times New Roman"/>
        </w:rPr>
        <w:t xml:space="preserve">Wymiary i wygląd stołów podane są na rysunku </w:t>
      </w:r>
      <w:r w:rsidRPr="0036686F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9</w:t>
      </w:r>
      <w:r w:rsidRPr="0036686F">
        <w:rPr>
          <w:rFonts w:ascii="Times New Roman" w:hAnsi="Times New Roman" w:cs="Times New Roman"/>
        </w:rPr>
        <w:t>, stanowiącym załącznik do opisu przedmiotu zamówienia.</w:t>
      </w:r>
    </w:p>
    <w:p w:rsidR="00CF77D9" w:rsidRDefault="00CF77D9" w:rsidP="00AB7B44">
      <w:pPr>
        <w:rPr>
          <w:rFonts w:ascii="Times New Roman" w:hAnsi="Times New Roman" w:cs="Times New Roman"/>
        </w:rPr>
      </w:pPr>
    </w:p>
    <w:p w:rsidR="00CF77D9" w:rsidRDefault="00CF77D9" w:rsidP="00CF7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Stolik okrągły – 1 szt. </w:t>
      </w:r>
    </w:p>
    <w:p w:rsidR="00CF77D9" w:rsidRDefault="00CF77D9" w:rsidP="00CF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Ława wykonana z płyty laminowanej z półką.</w:t>
      </w:r>
    </w:p>
    <w:p w:rsidR="00CF77D9" w:rsidRDefault="00CF77D9" w:rsidP="00CF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olcha.</w:t>
      </w:r>
    </w:p>
    <w:p w:rsidR="00CF77D9" w:rsidRDefault="00CF77D9" w:rsidP="00CF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stolika podane są na rysunku </w:t>
      </w:r>
      <w:r>
        <w:rPr>
          <w:rFonts w:ascii="Times New Roman" w:hAnsi="Times New Roman" w:cs="Times New Roman"/>
          <w:b/>
          <w:sz w:val="24"/>
          <w:szCs w:val="24"/>
        </w:rPr>
        <w:t>nr 10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AB7B44" w:rsidRPr="00AB7B44" w:rsidRDefault="00AB7B44" w:rsidP="00AB7B44">
      <w:pPr>
        <w:rPr>
          <w:rFonts w:ascii="Times New Roman" w:hAnsi="Times New Roman" w:cs="Times New Roman"/>
        </w:rPr>
      </w:pPr>
    </w:p>
    <w:p w:rsidR="00AB7B44" w:rsidRDefault="00892231" w:rsidP="00AB7B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Szafa biurowa drewniana – 1 szt.</w:t>
      </w:r>
    </w:p>
    <w:p w:rsidR="0036686F" w:rsidRDefault="0036686F" w:rsidP="00AB7B44">
      <w:pPr>
        <w:rPr>
          <w:rFonts w:ascii="Times New Roman" w:hAnsi="Times New Roman" w:cs="Times New Roman"/>
          <w:b/>
        </w:rPr>
      </w:pPr>
    </w:p>
    <w:p w:rsidR="00892231" w:rsidRPr="00892231" w:rsidRDefault="00892231" w:rsidP="00892231">
      <w:pPr>
        <w:rPr>
          <w:rFonts w:ascii="Times New Roman" w:hAnsi="Times New Roman" w:cs="Times New Roman"/>
        </w:rPr>
      </w:pPr>
      <w:r w:rsidRPr="00892231">
        <w:rPr>
          <w:rFonts w:ascii="Times New Roman" w:hAnsi="Times New Roman" w:cs="Times New Roman"/>
        </w:rPr>
        <w:t>Wysoka szafa biurowa zamykana na klucz. Szafa biurowa wykonana z płyty o strukturze BS - Biuro Special - zapewniającą trwałość i gładkość powierzchni roboczej blatów biurek oraz klasę higieny E1. Solidne i stabilne szafy biurowe posiadają regulowane stopki niwelujące nierówności podłoża.</w:t>
      </w:r>
    </w:p>
    <w:p w:rsidR="00892231" w:rsidRDefault="00892231" w:rsidP="00892231">
      <w:pPr>
        <w:rPr>
          <w:rFonts w:ascii="Times New Roman" w:hAnsi="Times New Roman" w:cs="Times New Roman"/>
        </w:rPr>
      </w:pPr>
      <w:r w:rsidRPr="00892231">
        <w:rPr>
          <w:rFonts w:ascii="Times New Roman" w:hAnsi="Times New Roman" w:cs="Times New Roman"/>
        </w:rPr>
        <w:t>Kolor olcha.</w:t>
      </w:r>
    </w:p>
    <w:p w:rsidR="00892231" w:rsidRPr="00892231" w:rsidRDefault="00892231" w:rsidP="008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Wymiary i wygląd szafy podane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na rysunku </w:t>
      </w:r>
      <w:r w:rsidRPr="00892231">
        <w:rPr>
          <w:rFonts w:ascii="Times New Roman" w:hAnsi="Times New Roman" w:cs="Times New Roman"/>
          <w:b/>
        </w:rPr>
        <w:t>nr 11</w:t>
      </w:r>
      <w:r>
        <w:rPr>
          <w:rFonts w:ascii="Times New Roman" w:hAnsi="Times New Roman" w:cs="Times New Roman"/>
        </w:rPr>
        <w:t>, stanowiącym załącznik do opisu przedmiotu zamówienia.</w:t>
      </w:r>
    </w:p>
    <w:p w:rsidR="0036686F" w:rsidRDefault="0036686F" w:rsidP="0036686F">
      <w:pPr>
        <w:rPr>
          <w:rFonts w:ascii="Times New Roman" w:hAnsi="Times New Roman" w:cs="Times New Roman"/>
        </w:rPr>
      </w:pPr>
    </w:p>
    <w:p w:rsidR="00A42AC4" w:rsidRDefault="00A42AC4" w:rsidP="00A42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Wieszak stojący – 1 szt. </w:t>
      </w:r>
    </w:p>
    <w:p w:rsidR="00A42AC4" w:rsidRDefault="00A42AC4" w:rsidP="00A42AC4">
      <w:pPr>
        <w:rPr>
          <w:rFonts w:ascii="Times New Roman" w:hAnsi="Times New Roman" w:cs="Times New Roman"/>
        </w:rPr>
      </w:pPr>
    </w:p>
    <w:p w:rsidR="00A42AC4" w:rsidRDefault="00A42AC4" w:rsidP="00A42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Wieszak metalowy ze stabilna podstawą marmurową, 10-14 uchwytów (górna i środkowa część), w dolnej części wieszak do parasoli.</w:t>
      </w:r>
    </w:p>
    <w:p w:rsidR="00A42AC4" w:rsidRDefault="00A42AC4" w:rsidP="00A42A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Wymiary i wygląd podane są na rysunku </w:t>
      </w:r>
      <w:r>
        <w:rPr>
          <w:rFonts w:ascii="Times New Roman" w:hAnsi="Times New Roman" w:cs="Times New Roman"/>
          <w:b/>
        </w:rPr>
        <w:t>nr 12</w:t>
      </w:r>
      <w:r>
        <w:rPr>
          <w:rFonts w:ascii="Times New Roman" w:hAnsi="Times New Roman" w:cs="Times New Roman"/>
        </w:rPr>
        <w:t>, stanowiącym załącznik do opisu przedmiotu zamówienia.</w:t>
      </w:r>
    </w:p>
    <w:p w:rsidR="00C80F0F" w:rsidRDefault="00C80F0F" w:rsidP="00C80F0F">
      <w:pPr>
        <w:rPr>
          <w:rFonts w:ascii="Times New Roman" w:hAnsi="Times New Roman" w:cs="Times New Roman"/>
        </w:rPr>
      </w:pPr>
    </w:p>
    <w:p w:rsidR="00A42AC4" w:rsidRDefault="00A42AC4" w:rsidP="00A42AC4">
      <w:pPr>
        <w:pStyle w:val="NormalnyWeb"/>
        <w:ind w:left="284" w:firstLine="284"/>
        <w:jc w:val="both"/>
        <w:rPr>
          <w:b/>
          <w:sz w:val="28"/>
          <w:szCs w:val="28"/>
        </w:rPr>
      </w:pPr>
    </w:p>
    <w:p w:rsidR="00A42AC4" w:rsidRPr="008F2B55" w:rsidRDefault="00A42AC4" w:rsidP="00A42AC4">
      <w:pPr>
        <w:pStyle w:val="NormalnyWeb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Nie dopuszcza się dostawy mebli w częściach, w</w:t>
      </w:r>
      <w:r w:rsidRPr="008F2B55">
        <w:rPr>
          <w:b/>
          <w:sz w:val="28"/>
          <w:szCs w:val="28"/>
        </w:rPr>
        <w:t>szystkie meble powinny być zmontowane, go</w:t>
      </w:r>
      <w:r>
        <w:rPr>
          <w:b/>
          <w:sz w:val="28"/>
          <w:szCs w:val="28"/>
        </w:rPr>
        <w:t>towe do natychmiastowego użycia lub wniesione do pomieszczeń i zmontowane w miejscu użytkowania przez wykonawcę.</w:t>
      </w:r>
    </w:p>
    <w:p w:rsidR="00A42AC4" w:rsidRPr="008F2B55" w:rsidRDefault="00A42AC4" w:rsidP="00A42AC4">
      <w:pPr>
        <w:pStyle w:val="NormalnyWeb"/>
        <w:ind w:left="284" w:firstLine="284"/>
        <w:jc w:val="both"/>
        <w:rPr>
          <w:b/>
          <w:sz w:val="28"/>
          <w:szCs w:val="28"/>
        </w:rPr>
      </w:pPr>
    </w:p>
    <w:p w:rsidR="00A42AC4" w:rsidRDefault="00A42AC4" w:rsidP="00A42AC4">
      <w:pPr>
        <w:pStyle w:val="NormalnyWeb"/>
        <w:ind w:left="284" w:firstLine="284"/>
        <w:jc w:val="both"/>
        <w:rPr>
          <w:b/>
          <w:sz w:val="28"/>
          <w:szCs w:val="28"/>
        </w:rPr>
      </w:pPr>
    </w:p>
    <w:p w:rsidR="00142446" w:rsidRDefault="00142446" w:rsidP="00C80F0F">
      <w:pPr>
        <w:rPr>
          <w:rFonts w:ascii="Times New Roman" w:hAnsi="Times New Roman" w:cs="Times New Roman"/>
          <w:b/>
        </w:rPr>
      </w:pPr>
    </w:p>
    <w:p w:rsidR="008F3C8F" w:rsidRPr="008F3C8F" w:rsidRDefault="008F3C8F" w:rsidP="008F3C8F">
      <w:pPr>
        <w:rPr>
          <w:rFonts w:ascii="Times New Roman" w:hAnsi="Times New Roman" w:cs="Times New Roman"/>
          <w:b/>
          <w:sz w:val="24"/>
          <w:szCs w:val="24"/>
        </w:rPr>
      </w:pPr>
    </w:p>
    <w:p w:rsidR="008F3C8F" w:rsidRPr="008F3C8F" w:rsidRDefault="008F3C8F" w:rsidP="005D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87B" w:rsidRDefault="005D487B" w:rsidP="005D4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87B" w:rsidRDefault="005D487B" w:rsidP="005D4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87B" w:rsidRPr="005D487B" w:rsidRDefault="005D487B" w:rsidP="005D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32" w:rsidRPr="00AA4532" w:rsidRDefault="00AA4532" w:rsidP="00C4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32" w:rsidRPr="00AA4532" w:rsidRDefault="00AA4532" w:rsidP="00C4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A7A" w:rsidRDefault="00186A7A" w:rsidP="00553145">
      <w:pPr>
        <w:pStyle w:val="NormalnyWeb"/>
        <w:jc w:val="both"/>
        <w:rPr>
          <w:rFonts w:eastAsia="Times New Roman"/>
          <w:lang w:eastAsia="pl-PL"/>
        </w:rPr>
      </w:pPr>
    </w:p>
    <w:p w:rsidR="00186A7A" w:rsidRPr="00186A7A" w:rsidRDefault="00186A7A" w:rsidP="00D77A63">
      <w:pPr>
        <w:pStyle w:val="NormalnyWeb"/>
        <w:jc w:val="both"/>
        <w:rPr>
          <w:rFonts w:eastAsia="Times New Roman"/>
          <w:b/>
          <w:lang w:eastAsia="pl-PL"/>
        </w:rPr>
      </w:pPr>
    </w:p>
    <w:sectPr w:rsidR="00186A7A" w:rsidRPr="0018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261"/>
    <w:multiLevelType w:val="multilevel"/>
    <w:tmpl w:val="00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13C7A"/>
    <w:multiLevelType w:val="hybridMultilevel"/>
    <w:tmpl w:val="BCF8F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5E8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A24F3"/>
    <w:multiLevelType w:val="hybridMultilevel"/>
    <w:tmpl w:val="4C24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6F3C"/>
    <w:multiLevelType w:val="multilevel"/>
    <w:tmpl w:val="1E1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D24A4"/>
    <w:multiLevelType w:val="multilevel"/>
    <w:tmpl w:val="A0F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308D6"/>
    <w:multiLevelType w:val="hybridMultilevel"/>
    <w:tmpl w:val="62FC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D"/>
    <w:rsid w:val="000172F3"/>
    <w:rsid w:val="000E5B62"/>
    <w:rsid w:val="00120AD8"/>
    <w:rsid w:val="00142446"/>
    <w:rsid w:val="00155643"/>
    <w:rsid w:val="00186A7A"/>
    <w:rsid w:val="001E7AFE"/>
    <w:rsid w:val="00246582"/>
    <w:rsid w:val="0025274A"/>
    <w:rsid w:val="002E604C"/>
    <w:rsid w:val="0036686F"/>
    <w:rsid w:val="00392C3A"/>
    <w:rsid w:val="003E0AB6"/>
    <w:rsid w:val="003E24DF"/>
    <w:rsid w:val="0040465B"/>
    <w:rsid w:val="00497D4D"/>
    <w:rsid w:val="0051410B"/>
    <w:rsid w:val="00536474"/>
    <w:rsid w:val="00553145"/>
    <w:rsid w:val="005D487B"/>
    <w:rsid w:val="00715543"/>
    <w:rsid w:val="00780F90"/>
    <w:rsid w:val="00782206"/>
    <w:rsid w:val="00862144"/>
    <w:rsid w:val="0087481B"/>
    <w:rsid w:val="00892231"/>
    <w:rsid w:val="008B62B2"/>
    <w:rsid w:val="008D05C4"/>
    <w:rsid w:val="008E1B77"/>
    <w:rsid w:val="008F3C8F"/>
    <w:rsid w:val="00997AF1"/>
    <w:rsid w:val="009F3F85"/>
    <w:rsid w:val="00A35AFC"/>
    <w:rsid w:val="00A42AC4"/>
    <w:rsid w:val="00A73634"/>
    <w:rsid w:val="00AA4532"/>
    <w:rsid w:val="00AB7B44"/>
    <w:rsid w:val="00AF7B88"/>
    <w:rsid w:val="00C41F83"/>
    <w:rsid w:val="00C75683"/>
    <w:rsid w:val="00C80F0F"/>
    <w:rsid w:val="00CF77D9"/>
    <w:rsid w:val="00D06C2E"/>
    <w:rsid w:val="00D77A63"/>
    <w:rsid w:val="00DC5BFC"/>
    <w:rsid w:val="00E07582"/>
    <w:rsid w:val="00EB0CE4"/>
    <w:rsid w:val="00ED19B4"/>
    <w:rsid w:val="00ED561C"/>
    <w:rsid w:val="00EE04C0"/>
    <w:rsid w:val="00F2215D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3C7"/>
  <w15:chartTrackingRefBased/>
  <w15:docId w15:val="{7577FE2D-A91E-4CAF-A3C4-F02F9DE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97D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D4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7D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7D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7D4D"/>
  </w:style>
  <w:style w:type="paragraph" w:customStyle="1" w:styleId="msonormal0">
    <w:name w:val="msonormal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cialsharingproduct">
    <w:name w:val="socialsharing_product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D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D4D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7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7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earfix">
    <w:name w:val="clearfix"/>
    <w:basedOn w:val="Domylnaczcionkaakapitu"/>
    <w:rsid w:val="00497D4D"/>
  </w:style>
  <w:style w:type="paragraph" w:customStyle="1" w:styleId="buttonsbottomblock">
    <w:name w:val="buttons_bottom_block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D4D"/>
    <w:rPr>
      <w:b/>
      <w:bCs/>
    </w:rPr>
  </w:style>
  <w:style w:type="paragraph" w:customStyle="1" w:styleId="aligncenter">
    <w:name w:val="align_center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497D4D"/>
  </w:style>
  <w:style w:type="paragraph" w:styleId="Tekstdymka">
    <w:name w:val="Balloon Text"/>
    <w:basedOn w:val="Normalny"/>
    <w:link w:val="TekstdymkaZnak"/>
    <w:uiPriority w:val="99"/>
    <w:semiHidden/>
    <w:unhideWhenUsed/>
    <w:rsid w:val="003E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0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50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8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52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5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19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4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4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14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28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1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5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18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6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2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6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1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8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10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3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9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7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75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0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3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18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8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28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2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24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2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7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8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2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8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4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03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20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66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2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7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14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9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10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8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2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482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9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62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8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7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5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3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16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2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1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0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46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3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20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87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8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1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8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5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34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7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26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2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57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5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06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6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6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60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2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16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1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3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8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4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2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13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1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06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89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5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82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9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95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9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3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90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1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F950-56E0-4BB0-A65C-153FFDA2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19</cp:revision>
  <cp:lastPrinted>2017-10-26T08:13:00Z</cp:lastPrinted>
  <dcterms:created xsi:type="dcterms:W3CDTF">2018-02-07T08:16:00Z</dcterms:created>
  <dcterms:modified xsi:type="dcterms:W3CDTF">2018-02-08T09:15:00Z</dcterms:modified>
</cp:coreProperties>
</file>