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B5" w:rsidRDefault="008E2FB5" w:rsidP="008E2FB5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E2FB5" w:rsidRPr="008E2FB5" w:rsidRDefault="008E2FB5" w:rsidP="008E2FB5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15.06</w:t>
      </w:r>
      <w:r w:rsidRPr="008E2FB5">
        <w:rPr>
          <w:rFonts w:ascii="Trebuchet MS" w:eastAsia="Times New Roman" w:hAnsi="Trebuchet MS" w:cs="Lucida Sans Unicode"/>
          <w:sz w:val="20"/>
          <w:szCs w:val="20"/>
          <w:lang w:eastAsia="pl-PL"/>
        </w:rPr>
        <w:t>.2018 r.</w:t>
      </w:r>
    </w:p>
    <w:p w:rsidR="008E2FB5" w:rsidRPr="008E2FB5" w:rsidRDefault="008E2FB5" w:rsidP="008E2FB5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E2FB5" w:rsidRPr="008E2FB5" w:rsidRDefault="008E2FB5" w:rsidP="008E2FB5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MOPS.DA-PSU.3212.28</w:t>
      </w:r>
      <w:r w:rsidRPr="008E2FB5">
        <w:rPr>
          <w:rFonts w:ascii="Trebuchet MS" w:eastAsia="Times New Roman" w:hAnsi="Trebuchet MS" w:cs="Lucida Sans Unicode"/>
          <w:sz w:val="20"/>
          <w:szCs w:val="20"/>
          <w:lang w:eastAsia="pl-PL"/>
        </w:rPr>
        <w:t>.2018</w:t>
      </w:r>
    </w:p>
    <w:p w:rsidR="008E2FB5" w:rsidRPr="008E2FB5" w:rsidRDefault="008E2FB5" w:rsidP="008E2FB5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E2FB5" w:rsidRPr="008E2FB5" w:rsidRDefault="008E2FB5" w:rsidP="008E2FB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8E2FB5" w:rsidRPr="008E2FB5" w:rsidRDefault="008E2FB5" w:rsidP="008E2FB5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8E2FB5" w:rsidRPr="008E2FB5" w:rsidRDefault="008E2FB5" w:rsidP="008E2FB5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E2FB5" w:rsidRPr="008E2FB5" w:rsidRDefault="008E2FB5" w:rsidP="008E2FB5">
      <w:pPr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lang w:eastAsia="pl-PL"/>
        </w:rPr>
      </w:pPr>
      <w:r w:rsidRPr="008E2FB5">
        <w:rPr>
          <w:rFonts w:ascii="Trebuchet MS" w:eastAsia="Times New Roman" w:hAnsi="Trebuchet MS" w:cs="Times New Roman"/>
          <w:b/>
          <w:sz w:val="24"/>
          <w:lang w:eastAsia="pl-PL"/>
        </w:rPr>
        <w:t>ZAWIADOMIENIE O UNIEWAŻNIENIU POSTĘPOWANIA</w:t>
      </w:r>
    </w:p>
    <w:p w:rsidR="008E2FB5" w:rsidRPr="008E2FB5" w:rsidRDefault="008E2FB5" w:rsidP="008E2FB5">
      <w:pPr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lang w:eastAsia="pl-PL"/>
        </w:rPr>
      </w:pPr>
      <w:r w:rsidRPr="008E2FB5">
        <w:rPr>
          <w:rFonts w:ascii="Trebuchet MS" w:eastAsia="Times New Roman" w:hAnsi="Trebuchet MS" w:cs="Times New Roman"/>
          <w:b/>
          <w:sz w:val="24"/>
          <w:lang w:eastAsia="pl-PL"/>
        </w:rPr>
        <w:t>O UDZIELENIE ZAMÓWIENIA PUBLICZNEGO</w:t>
      </w:r>
    </w:p>
    <w:p w:rsidR="008E2FB5" w:rsidRPr="008E2FB5" w:rsidRDefault="008E2FB5" w:rsidP="008E2FB5">
      <w:pPr>
        <w:spacing w:after="200" w:line="276" w:lineRule="auto"/>
        <w:rPr>
          <w:rFonts w:ascii="Trebuchet MS" w:eastAsia="Times New Roman" w:hAnsi="Trebuchet MS" w:cs="Times New Roman"/>
          <w:sz w:val="20"/>
          <w:lang w:eastAsia="pl-PL"/>
        </w:rPr>
      </w:pPr>
    </w:p>
    <w:p w:rsidR="008E2FB5" w:rsidRPr="008E2FB5" w:rsidRDefault="008E2FB5" w:rsidP="008E2FB5">
      <w:pPr>
        <w:spacing w:after="200" w:line="276" w:lineRule="auto"/>
        <w:jc w:val="both"/>
        <w:rPr>
          <w:rFonts w:ascii="Trebuchet MS" w:eastAsia="Times New Roman" w:hAnsi="Trebuchet MS" w:cs="Times New Roman"/>
          <w:sz w:val="20"/>
          <w:lang w:eastAsia="pl-PL"/>
        </w:rPr>
      </w:pPr>
      <w:r>
        <w:rPr>
          <w:rFonts w:ascii="Trebuchet MS" w:eastAsia="Times New Roman" w:hAnsi="Trebuchet MS" w:cs="Times New Roman"/>
          <w:sz w:val="20"/>
          <w:lang w:eastAsia="pl-PL"/>
        </w:rPr>
        <w:tab/>
        <w:t xml:space="preserve">Miejski Ośrodek Pomocy Społecznej w Bielsku-Białej jako Zamawiający informuje, </w:t>
      </w:r>
      <w:r>
        <w:rPr>
          <w:rFonts w:ascii="Trebuchet MS" w:eastAsia="Times New Roman" w:hAnsi="Trebuchet MS" w:cs="Times New Roman"/>
          <w:sz w:val="20"/>
          <w:lang w:eastAsia="pl-PL"/>
        </w:rPr>
        <w:br/>
        <w:t xml:space="preserve">że unieważnił </w:t>
      </w:r>
      <w:r w:rsidRPr="008E2FB5">
        <w:rPr>
          <w:rFonts w:ascii="Trebuchet MS" w:eastAsia="Times New Roman" w:hAnsi="Trebuchet MS" w:cs="Times New Roman"/>
          <w:sz w:val="20"/>
          <w:lang w:eastAsia="pl-PL"/>
        </w:rPr>
        <w:t>postępowanie</w:t>
      </w:r>
      <w:r>
        <w:rPr>
          <w:rFonts w:ascii="Trebuchet MS" w:eastAsia="Times New Roman" w:hAnsi="Trebuchet MS" w:cs="Times New Roman"/>
          <w:sz w:val="20"/>
          <w:lang w:eastAsia="pl-PL"/>
        </w:rPr>
        <w:t xml:space="preserve"> na przeprowadzenie remontu pomieszczeń w budynku przy </w:t>
      </w:r>
      <w:r>
        <w:rPr>
          <w:rFonts w:ascii="Trebuchet MS" w:eastAsia="Times New Roman" w:hAnsi="Trebuchet MS" w:cs="Times New Roman"/>
          <w:sz w:val="20"/>
          <w:lang w:eastAsia="pl-PL"/>
        </w:rPr>
        <w:br/>
        <w:t>ul. Powstańców Śląskich 9</w:t>
      </w:r>
      <w:r w:rsidRPr="008E2FB5">
        <w:rPr>
          <w:rFonts w:ascii="Trebuchet MS" w:eastAsia="Times New Roman" w:hAnsi="Trebuchet MS" w:cs="Times New Roman"/>
          <w:sz w:val="20"/>
          <w:lang w:eastAsia="pl-PL"/>
        </w:rPr>
        <w:t>.</w:t>
      </w:r>
    </w:p>
    <w:p w:rsidR="008E2FB5" w:rsidRPr="008E2FB5" w:rsidRDefault="008E2FB5" w:rsidP="008E2FB5">
      <w:pPr>
        <w:spacing w:after="200" w:line="276" w:lineRule="auto"/>
        <w:jc w:val="both"/>
        <w:rPr>
          <w:rFonts w:ascii="Trebuchet MS" w:eastAsia="Times New Roman" w:hAnsi="Trebuchet MS" w:cs="Times New Roman"/>
          <w:sz w:val="6"/>
          <w:lang w:eastAsia="pl-PL"/>
        </w:rPr>
      </w:pPr>
    </w:p>
    <w:p w:rsidR="008E2FB5" w:rsidRPr="008E2FB5" w:rsidRDefault="008E2FB5" w:rsidP="008E2FB5">
      <w:pPr>
        <w:spacing w:after="200" w:line="276" w:lineRule="auto"/>
        <w:jc w:val="center"/>
        <w:rPr>
          <w:rFonts w:ascii="Trebuchet MS" w:eastAsia="Times New Roman" w:hAnsi="Trebuchet MS" w:cs="Times New Roman"/>
          <w:b/>
          <w:u w:val="single"/>
          <w:lang w:eastAsia="pl-PL"/>
        </w:rPr>
      </w:pPr>
      <w:r w:rsidRPr="008E2FB5">
        <w:rPr>
          <w:rFonts w:ascii="Trebuchet MS" w:eastAsia="Times New Roman" w:hAnsi="Trebuchet MS" w:cs="Times New Roman"/>
          <w:b/>
          <w:u w:val="single"/>
          <w:lang w:eastAsia="pl-PL"/>
        </w:rPr>
        <w:t xml:space="preserve">Uzasadnienie </w:t>
      </w:r>
    </w:p>
    <w:p w:rsidR="008E2FB5" w:rsidRPr="008E2FB5" w:rsidRDefault="008E2FB5" w:rsidP="008E2FB5">
      <w:pPr>
        <w:spacing w:after="200" w:line="276" w:lineRule="auto"/>
        <w:jc w:val="both"/>
        <w:rPr>
          <w:rFonts w:ascii="Trebuchet MS" w:eastAsia="Times New Roman" w:hAnsi="Trebuchet MS" w:cs="Times New Roman"/>
          <w:sz w:val="8"/>
          <w:lang w:eastAsia="pl-PL"/>
        </w:rPr>
      </w:pPr>
    </w:p>
    <w:p w:rsidR="008E2FB5" w:rsidRPr="008E2FB5" w:rsidRDefault="008E2FB5" w:rsidP="008E2FB5">
      <w:pPr>
        <w:spacing w:after="200" w:line="276" w:lineRule="auto"/>
        <w:jc w:val="both"/>
        <w:rPr>
          <w:rFonts w:ascii="Trebuchet MS" w:eastAsia="Times New Roman" w:hAnsi="Trebuchet MS" w:cs="Times New Roman"/>
          <w:sz w:val="20"/>
          <w:lang w:eastAsia="pl-PL"/>
        </w:rPr>
      </w:pPr>
      <w:r w:rsidRPr="008E2FB5">
        <w:rPr>
          <w:rFonts w:ascii="Trebuchet MS" w:eastAsia="Times New Roman" w:hAnsi="Trebuchet MS" w:cs="Times New Roman"/>
          <w:sz w:val="20"/>
          <w:lang w:eastAsia="pl-PL"/>
        </w:rPr>
        <w:tab/>
        <w:t>Podstawą do unieważnienia pr</w:t>
      </w:r>
      <w:r>
        <w:rPr>
          <w:rFonts w:ascii="Trebuchet MS" w:eastAsia="Times New Roman" w:hAnsi="Trebuchet MS" w:cs="Times New Roman"/>
          <w:sz w:val="20"/>
          <w:lang w:eastAsia="pl-PL"/>
        </w:rPr>
        <w:t xml:space="preserve">zedmiotowego postępowania jest fakt, że w </w:t>
      </w:r>
      <w:r w:rsidRPr="008E2FB5">
        <w:rPr>
          <w:rFonts w:ascii="Trebuchet MS" w:eastAsia="Times New Roman" w:hAnsi="Trebuchet MS" w:cs="Times New Roman"/>
          <w:sz w:val="20"/>
          <w:lang w:eastAsia="pl-PL"/>
        </w:rPr>
        <w:t xml:space="preserve">postępowaniu złożono jedną ofertę, jednakże cena tej oferty przewyższa kwotę, którą Zamawiający może przeznaczyć </w:t>
      </w:r>
      <w:r>
        <w:rPr>
          <w:rFonts w:ascii="Trebuchet MS" w:eastAsia="Times New Roman" w:hAnsi="Trebuchet MS" w:cs="Times New Roman"/>
          <w:sz w:val="20"/>
          <w:lang w:eastAsia="pl-PL"/>
        </w:rPr>
        <w:t xml:space="preserve">na sfinansowanie zamówienia. Zamawiający </w:t>
      </w:r>
      <w:r w:rsidRPr="008E2FB5">
        <w:rPr>
          <w:rFonts w:ascii="Trebuchet MS" w:eastAsia="Times New Roman" w:hAnsi="Trebuchet MS" w:cs="Times New Roman"/>
          <w:sz w:val="20"/>
          <w:lang w:eastAsia="pl-PL"/>
        </w:rPr>
        <w:t>zamierza</w:t>
      </w:r>
      <w:r>
        <w:rPr>
          <w:rFonts w:ascii="Trebuchet MS" w:eastAsia="Times New Roman" w:hAnsi="Trebuchet MS" w:cs="Times New Roman"/>
          <w:sz w:val="20"/>
          <w:lang w:eastAsia="pl-PL"/>
        </w:rPr>
        <w:t>ł</w:t>
      </w:r>
      <w:r w:rsidRPr="008E2FB5">
        <w:rPr>
          <w:rFonts w:ascii="Trebuchet MS" w:eastAsia="Times New Roman" w:hAnsi="Trebuchet MS" w:cs="Times New Roman"/>
          <w:sz w:val="20"/>
          <w:lang w:eastAsia="pl-PL"/>
        </w:rPr>
        <w:t xml:space="preserve"> przeznaczyć na sfinansowanie zamówienia</w:t>
      </w:r>
      <w:r>
        <w:rPr>
          <w:rFonts w:ascii="Trebuchet MS" w:eastAsia="Times New Roman" w:hAnsi="Trebuchet MS" w:cs="Times New Roman"/>
          <w:sz w:val="20"/>
          <w:lang w:eastAsia="pl-PL"/>
        </w:rPr>
        <w:t xml:space="preserve"> kwotę </w:t>
      </w:r>
      <w:r w:rsidR="00A27DBC">
        <w:rPr>
          <w:rFonts w:ascii="Trebuchet MS" w:eastAsia="Times New Roman" w:hAnsi="Trebuchet MS" w:cs="Times New Roman"/>
          <w:sz w:val="20"/>
          <w:lang w:eastAsia="pl-PL"/>
        </w:rPr>
        <w:t>63.295,85</w:t>
      </w:r>
      <w:r>
        <w:rPr>
          <w:rFonts w:ascii="Trebuchet MS" w:eastAsia="Times New Roman" w:hAnsi="Trebuchet MS" w:cs="Times New Roman"/>
          <w:sz w:val="20"/>
          <w:lang w:eastAsia="pl-PL"/>
        </w:rPr>
        <w:t>.</w:t>
      </w:r>
      <w:r w:rsidRPr="008E2FB5">
        <w:rPr>
          <w:rFonts w:ascii="Trebuchet MS" w:eastAsia="Times New Roman" w:hAnsi="Trebuchet MS" w:cs="Times New Roman"/>
          <w:sz w:val="20"/>
          <w:lang w:eastAsia="pl-PL"/>
        </w:rPr>
        <w:t xml:space="preserve"> zł, tymczasem c</w:t>
      </w:r>
      <w:r>
        <w:rPr>
          <w:rFonts w:ascii="Trebuchet MS" w:eastAsia="Times New Roman" w:hAnsi="Trebuchet MS" w:cs="Times New Roman"/>
          <w:sz w:val="20"/>
          <w:lang w:eastAsia="pl-PL"/>
        </w:rPr>
        <w:t xml:space="preserve">ena złożonej oferty to </w:t>
      </w:r>
      <w:r w:rsidR="00A27DBC">
        <w:rPr>
          <w:rFonts w:ascii="Trebuchet MS" w:eastAsia="Times New Roman" w:hAnsi="Trebuchet MS" w:cs="Times New Roman"/>
          <w:sz w:val="20"/>
          <w:lang w:eastAsia="pl-PL"/>
        </w:rPr>
        <w:t>84.636,18</w:t>
      </w:r>
      <w:r>
        <w:rPr>
          <w:rFonts w:ascii="Trebuchet MS" w:eastAsia="Times New Roman" w:hAnsi="Trebuchet MS" w:cs="Times New Roman"/>
          <w:sz w:val="20"/>
          <w:lang w:eastAsia="pl-PL"/>
        </w:rPr>
        <w:t>.</w:t>
      </w:r>
      <w:r w:rsidRPr="008E2FB5">
        <w:rPr>
          <w:rFonts w:ascii="Trebuchet MS" w:eastAsia="Times New Roman" w:hAnsi="Trebuchet MS" w:cs="Times New Roman"/>
          <w:sz w:val="20"/>
          <w:lang w:eastAsia="pl-PL"/>
        </w:rPr>
        <w:t xml:space="preserve"> zł. Zamawiający </w:t>
      </w:r>
      <w:r w:rsidR="00A27DBC">
        <w:rPr>
          <w:rFonts w:ascii="Trebuchet MS" w:eastAsia="Times New Roman" w:hAnsi="Trebuchet MS" w:cs="Times New Roman"/>
          <w:sz w:val="20"/>
          <w:lang w:eastAsia="pl-PL"/>
        </w:rPr>
        <w:br/>
      </w:r>
      <w:bookmarkStart w:id="0" w:name="_GoBack"/>
      <w:bookmarkEnd w:id="0"/>
      <w:r>
        <w:rPr>
          <w:rFonts w:ascii="Trebuchet MS" w:eastAsia="Times New Roman" w:hAnsi="Trebuchet MS" w:cs="Times New Roman"/>
          <w:sz w:val="20"/>
          <w:lang w:eastAsia="pl-PL"/>
        </w:rPr>
        <w:t xml:space="preserve">w chwili obecnej </w:t>
      </w:r>
      <w:r w:rsidRPr="008E2FB5">
        <w:rPr>
          <w:rFonts w:ascii="Trebuchet MS" w:eastAsia="Times New Roman" w:hAnsi="Trebuchet MS" w:cs="Times New Roman"/>
          <w:sz w:val="20"/>
          <w:lang w:eastAsia="pl-PL"/>
        </w:rPr>
        <w:t>nie może zwiększyć kwoty przeznaczonej do sfinansowania zamówienia do ceny najkorzystniejszej oferty i w</w:t>
      </w:r>
      <w:r>
        <w:rPr>
          <w:rFonts w:ascii="Trebuchet MS" w:eastAsia="Times New Roman" w:hAnsi="Trebuchet MS" w:cs="Times New Roman"/>
          <w:sz w:val="20"/>
          <w:lang w:eastAsia="pl-PL"/>
        </w:rPr>
        <w:t xml:space="preserve"> zawiązku </w:t>
      </w:r>
      <w:r w:rsidRPr="008E2FB5">
        <w:rPr>
          <w:rFonts w:ascii="Trebuchet MS" w:eastAsia="Times New Roman" w:hAnsi="Trebuchet MS" w:cs="Times New Roman"/>
          <w:sz w:val="20"/>
          <w:lang w:eastAsia="pl-PL"/>
        </w:rPr>
        <w:t>z tym unieważnił przedmiotowe postępowanie.</w:t>
      </w:r>
    </w:p>
    <w:p w:rsidR="008E2FB5" w:rsidRPr="008E2FB5" w:rsidRDefault="008E2FB5" w:rsidP="008E2FB5">
      <w:pPr>
        <w:spacing w:after="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6C5EED" w:rsidRDefault="006C5EED"/>
    <w:sectPr w:rsidR="006C5EED" w:rsidSect="0056768E">
      <w:footerReference w:type="default" r:id="rId6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B5" w:rsidRDefault="008E2FB5" w:rsidP="008E2FB5">
      <w:pPr>
        <w:spacing w:after="0" w:line="240" w:lineRule="auto"/>
      </w:pPr>
      <w:r>
        <w:separator/>
      </w:r>
    </w:p>
  </w:endnote>
  <w:endnote w:type="continuationSeparator" w:id="0">
    <w:p w:rsidR="008E2FB5" w:rsidRDefault="008E2FB5" w:rsidP="008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A27DBC">
    <w:pPr>
      <w:rPr>
        <w:sz w:val="2"/>
        <w:szCs w:val="2"/>
      </w:rPr>
    </w:pPr>
  </w:p>
  <w:p w:rsidR="00216911" w:rsidRPr="008117B1" w:rsidRDefault="00A27DBC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B5" w:rsidRDefault="008E2FB5" w:rsidP="008E2FB5">
      <w:pPr>
        <w:spacing w:after="0" w:line="240" w:lineRule="auto"/>
      </w:pPr>
      <w:r>
        <w:separator/>
      </w:r>
    </w:p>
  </w:footnote>
  <w:footnote w:type="continuationSeparator" w:id="0">
    <w:p w:rsidR="008E2FB5" w:rsidRDefault="008E2FB5" w:rsidP="008E2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B5"/>
    <w:rsid w:val="006C5EED"/>
    <w:rsid w:val="008E2FB5"/>
    <w:rsid w:val="00A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975BC"/>
  <w15:chartTrackingRefBased/>
  <w15:docId w15:val="{2F544F68-0BAD-426B-833D-22E76B41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FB5"/>
  </w:style>
  <w:style w:type="paragraph" w:styleId="Stopka">
    <w:name w:val="footer"/>
    <w:basedOn w:val="Normalny"/>
    <w:link w:val="StopkaZnak"/>
    <w:uiPriority w:val="99"/>
    <w:unhideWhenUsed/>
    <w:rsid w:val="008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GreńA</cp:lastModifiedBy>
  <cp:revision>2</cp:revision>
  <dcterms:created xsi:type="dcterms:W3CDTF">2018-06-15T08:40:00Z</dcterms:created>
  <dcterms:modified xsi:type="dcterms:W3CDTF">2018-06-15T08:40:00Z</dcterms:modified>
</cp:coreProperties>
</file>