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E" w:rsidRDefault="003E4A1E" w:rsidP="003E4A1E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Załącznik nr 2</w:t>
      </w:r>
      <w:r w:rsidR="0034054D">
        <w:rPr>
          <w:rFonts w:ascii="Trebuchet MS" w:hAnsi="Trebuchet MS" w:cs="Lucida Sans Unicode"/>
          <w:sz w:val="20"/>
          <w:szCs w:val="20"/>
        </w:rPr>
        <w:t>d</w:t>
      </w:r>
    </w:p>
    <w:p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</w:t>
      </w:r>
      <w:r>
        <w:rPr>
          <w:rFonts w:ascii="Trebuchet MS" w:hAnsi="Trebuchet MS" w:cs="Lucida Sans Unicode"/>
          <w:b/>
          <w:sz w:val="20"/>
          <w:szCs w:val="20"/>
        </w:rPr>
        <w:t>łej</w:t>
      </w:r>
      <w:r w:rsidR="0034054D">
        <w:rPr>
          <w:rFonts w:ascii="Trebuchet MS" w:hAnsi="Trebuchet MS" w:cs="Lucida Sans Unicode"/>
          <w:b/>
          <w:sz w:val="20"/>
          <w:szCs w:val="20"/>
        </w:rPr>
        <w:t xml:space="preserve"> przy ul. Filarowej 50</w:t>
      </w:r>
      <w:bookmarkStart w:id="0" w:name="_GoBack"/>
      <w:bookmarkEnd w:id="0"/>
      <w:r>
        <w:rPr>
          <w:rFonts w:ascii="Trebuchet MS" w:hAnsi="Trebuchet MS" w:cs="Lucida Sans Unicode"/>
          <w:b/>
          <w:sz w:val="20"/>
          <w:szCs w:val="20"/>
        </w:rPr>
        <w:t>.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12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kontrola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1EF8" wp14:editId="00D3DF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741B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979" wp14:editId="44022DB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D333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048D" wp14:editId="16384FB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BB9B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8008C" wp14:editId="1019AA24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8555C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F228" wp14:editId="1076C2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7F57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47ED" wp14:editId="2D01203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7A8A4" id="Prostokąt 19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b/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s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D52m/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>
        <w:rPr>
          <w:rFonts w:ascii="Trebuchet MS" w:hAnsi="Trebuchet MS" w:cs="Lucida Sans Unicode"/>
          <w:sz w:val="20"/>
          <w:szCs w:val="20"/>
        </w:rPr>
        <w:t>ówienia: do dnia 31.12.2019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182287"/>
    <w:rsid w:val="0034054D"/>
    <w:rsid w:val="003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30C5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dcterms:created xsi:type="dcterms:W3CDTF">2018-12-06T10:44:00Z</dcterms:created>
  <dcterms:modified xsi:type="dcterms:W3CDTF">2018-12-06T10:44:00Z</dcterms:modified>
</cp:coreProperties>
</file>