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22" w:rsidRPr="008F00FC" w:rsidRDefault="00181422" w:rsidP="00181422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>
        <w:rPr>
          <w:rFonts w:ascii="Trebuchet MS" w:hAnsi="Trebuchet MS" w:cs="Times New Roman"/>
        </w:rPr>
        <w:t>.12.2019</w:t>
      </w:r>
    </w:p>
    <w:p w:rsidR="00181422" w:rsidRPr="008F00FC" w:rsidRDefault="00181422" w:rsidP="00181422">
      <w:pPr>
        <w:rPr>
          <w:rFonts w:ascii="Trebuchet MS" w:hAnsi="Trebuchet MS"/>
          <w:b/>
          <w:sz w:val="20"/>
          <w:szCs w:val="20"/>
        </w:rPr>
      </w:pP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181422" w:rsidRPr="00C462FF" w:rsidRDefault="00181422" w:rsidP="00181422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>
        <w:rPr>
          <w:rFonts w:ascii="Trebuchet MS" w:hAnsi="Trebuchet MS"/>
          <w:sz w:val="20"/>
          <w:szCs w:val="20"/>
          <w:lang w:val="en-US"/>
        </w:rPr>
        <w:t>il:sekretariat@mops.bielsko</w:t>
      </w:r>
      <w:r w:rsidRPr="00C462FF">
        <w:rPr>
          <w:rFonts w:ascii="Trebuchet MS" w:hAnsi="Trebuchet MS"/>
          <w:sz w:val="20"/>
          <w:szCs w:val="20"/>
          <w:lang w:val="en-US"/>
        </w:rPr>
        <w:t>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http://www.mops.bielsko.pl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470E2" w:rsidRDefault="00B470E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</w:p>
    <w:p w:rsidR="00FD6E76" w:rsidRPr="00E43462" w:rsidRDefault="00FD6E76" w:rsidP="00FD6E76">
      <w:pPr>
        <w:spacing w:line="276" w:lineRule="auto"/>
        <w:jc w:val="center"/>
        <w:rPr>
          <w:rFonts w:ascii="Trebuchet MS" w:hAnsi="Trebuchet MS"/>
          <w:b/>
          <w:szCs w:val="20"/>
        </w:rPr>
      </w:pPr>
    </w:p>
    <w:p w:rsidR="00E312E1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SPECYFIKACJA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ISTOTNYCH WARUNKÓW ZAMÓWIENIA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(zwana dalej SIWZ)</w:t>
      </w:r>
    </w:p>
    <w:p w:rsidR="00A36882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DLA ZAMÓWIENIA PROWADZONEGO W TRYBIE PRZETARGU NIEOGRANICZONEGO</w:t>
      </w:r>
    </w:p>
    <w:p w:rsidR="002A5DA8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wartości zamówienia mniejszej niż kwoty określone w przepisach wydanych na podstawie </w:t>
      </w:r>
      <w:r w:rsidR="007723DD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art. 11 ust. 8 ustawy Prawo zamówień publicznych</w:t>
      </w:r>
      <w:r w:rsidR="007723DD">
        <w:rPr>
          <w:rFonts w:ascii="Trebuchet MS" w:hAnsi="Trebuchet MS"/>
          <w:sz w:val="20"/>
          <w:szCs w:val="20"/>
        </w:rPr>
        <w:t xml:space="preserve"> (Dz. U. z 2018 r. poz. 1986 z późn. zm.)</w:t>
      </w:r>
    </w:p>
    <w:p w:rsidR="00FD6E76" w:rsidRDefault="00FD6E76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2A5DA8" w:rsidRPr="00FD6E76" w:rsidRDefault="002A5DA8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060328" w:rsidRDefault="00060328" w:rsidP="00FD6E76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Wymiana kanalizacji zewnętrznej</w:t>
      </w:r>
      <w:r w:rsidR="007723DD">
        <w:rPr>
          <w:rFonts w:ascii="Trebuchet MS" w:hAnsi="Trebuchet MS"/>
          <w:b/>
          <w:sz w:val="28"/>
          <w:szCs w:val="20"/>
        </w:rPr>
        <w:t xml:space="preserve"> przy</w:t>
      </w:r>
      <w:r w:rsidR="00067D2F" w:rsidRPr="00FD6E76">
        <w:rPr>
          <w:rFonts w:ascii="Trebuchet MS" w:hAnsi="Trebuchet MS"/>
          <w:b/>
          <w:sz w:val="28"/>
          <w:szCs w:val="20"/>
        </w:rPr>
        <w:t xml:space="preserve"> budynku </w:t>
      </w:r>
    </w:p>
    <w:p w:rsidR="00B470E2" w:rsidRPr="00E43462" w:rsidRDefault="00067D2F" w:rsidP="00E43462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 w:rsidRPr="00FD6E76">
        <w:rPr>
          <w:rFonts w:ascii="Trebuchet MS" w:hAnsi="Trebuchet MS"/>
          <w:b/>
          <w:sz w:val="28"/>
          <w:szCs w:val="20"/>
        </w:rPr>
        <w:t>Miejskiego Ośrodka Pomocy Społecznej</w:t>
      </w:r>
      <w:r w:rsidR="007723DD">
        <w:rPr>
          <w:rFonts w:ascii="Trebuchet MS" w:hAnsi="Trebuchet MS"/>
          <w:b/>
          <w:sz w:val="28"/>
          <w:szCs w:val="20"/>
        </w:rPr>
        <w:t xml:space="preserve"> w Bielsku-Białej</w:t>
      </w:r>
    </w:p>
    <w:p w:rsidR="00E43462" w:rsidRDefault="00E43462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43462" w:rsidRDefault="00E43462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067D2F" w:rsidRPr="00FD6E76" w:rsidRDefault="00067D2F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Lokalizacja:</w:t>
      </w:r>
    </w:p>
    <w:p w:rsidR="00067D2F" w:rsidRPr="00FD6E76" w:rsidRDefault="006E477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067D2F" w:rsidRPr="00FD6E76">
        <w:rPr>
          <w:rFonts w:ascii="Trebuchet MS" w:hAnsi="Trebuchet MS"/>
          <w:b/>
          <w:sz w:val="20"/>
          <w:szCs w:val="20"/>
        </w:rPr>
        <w:t xml:space="preserve"> </w:t>
      </w:r>
      <w:r w:rsidR="00060328">
        <w:rPr>
          <w:rFonts w:ascii="Trebuchet MS" w:hAnsi="Trebuchet MS"/>
          <w:b/>
          <w:sz w:val="20"/>
          <w:szCs w:val="20"/>
        </w:rPr>
        <w:t>1 Maja 17a</w:t>
      </w:r>
      <w:r w:rsidR="00067D2F" w:rsidRPr="00FD6E76">
        <w:rPr>
          <w:rFonts w:ascii="Trebuchet MS" w:hAnsi="Trebuchet MS"/>
          <w:b/>
          <w:sz w:val="20"/>
          <w:szCs w:val="20"/>
        </w:rPr>
        <w:t xml:space="preserve"> w Bielsku-Białej</w:t>
      </w: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6372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Zatwierdzona przez:</w:t>
      </w: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</w:t>
      </w:r>
    </w:p>
    <w:p w:rsidR="00E7036D" w:rsidRPr="00E7036D" w:rsidRDefault="00E7036D" w:rsidP="00E7036D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/podpis Kierownika Zamawiającego</w:t>
      </w:r>
    </w:p>
    <w:p w:rsidR="00E7036D" w:rsidRPr="00E7036D" w:rsidRDefault="00E7036D" w:rsidP="00E7036D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   lub osoby upoważnionej/</w:t>
      </w:r>
    </w:p>
    <w:p w:rsidR="00E7036D" w:rsidRDefault="00E7036D" w:rsidP="0095121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lastRenderedPageBreak/>
        <w:t>Wykaz załączników</w:t>
      </w:r>
      <w:r>
        <w:rPr>
          <w:rFonts w:ascii="Trebuchet MS" w:hAnsi="Trebuchet MS"/>
          <w:sz w:val="20"/>
          <w:szCs w:val="20"/>
          <w:u w:val="single"/>
        </w:rPr>
        <w:t xml:space="preserve"> do SIWZ</w:t>
      </w:r>
      <w:r w:rsidRPr="008F00FC">
        <w:rPr>
          <w:rFonts w:ascii="Trebuchet MS" w:hAnsi="Trebuchet MS"/>
          <w:sz w:val="20"/>
          <w:szCs w:val="20"/>
          <w:u w:val="single"/>
        </w:rPr>
        <w:t>: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– oświadczenie o spełnianiu warunków udziału w postępowaniu</w:t>
      </w: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3 – oświadczenie o braku podstaw do wykluczenia </w:t>
      </w: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– wykaz osób</w:t>
      </w: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 – projekt umowy</w:t>
      </w: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6 – zobowiązanie innego podmiotu</w:t>
      </w: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7 – przedmiar robót</w:t>
      </w: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8 – specyfikacje techniczne wykonania i odbioru robót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E43462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Pr="00FD6E76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AB26B9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lastRenderedPageBreak/>
        <w:t>Część I – Nazwa i adres Zamawiającego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 xml:space="preserve">Miasto Bielsko-Biała Miejski Ośrodek Pomocy Społecznej 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43-300 Bielsko-Biała</w:t>
      </w:r>
    </w:p>
    <w:p w:rsidR="00AB26B9" w:rsidRPr="00FD6E76" w:rsidRDefault="0095121F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AB26B9" w:rsidRPr="00FD6E76">
        <w:rPr>
          <w:rFonts w:ascii="Trebuchet MS" w:hAnsi="Trebuchet MS"/>
          <w:b/>
          <w:sz w:val="20"/>
          <w:szCs w:val="20"/>
        </w:rPr>
        <w:t xml:space="preserve"> Karola Miarki 11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Telefon: 33 49 95 600, Fax: 33 </w:t>
      </w:r>
      <w:r w:rsidR="00AB26B9" w:rsidRPr="00FD6E76">
        <w:rPr>
          <w:rFonts w:ascii="Trebuchet MS" w:hAnsi="Trebuchet MS"/>
          <w:sz w:val="20"/>
          <w:szCs w:val="20"/>
        </w:rPr>
        <w:t>49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AB26B9" w:rsidRPr="00FD6E76">
        <w:rPr>
          <w:rFonts w:ascii="Trebuchet MS" w:hAnsi="Trebuchet MS"/>
          <w:sz w:val="20"/>
          <w:szCs w:val="20"/>
        </w:rPr>
        <w:t>95</w:t>
      </w:r>
      <w:r w:rsidRPr="00FD6E76">
        <w:rPr>
          <w:rFonts w:ascii="Trebuchet MS" w:hAnsi="Trebuchet MS"/>
          <w:sz w:val="20"/>
          <w:szCs w:val="20"/>
        </w:rPr>
        <w:t> 652</w:t>
      </w:r>
    </w:p>
    <w:p w:rsidR="00102085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FD6E76">
        <w:rPr>
          <w:rFonts w:ascii="Trebuchet MS" w:hAnsi="Trebuchet MS"/>
          <w:sz w:val="20"/>
          <w:szCs w:val="20"/>
        </w:rPr>
        <w:t xml:space="preserve">Strona internetowa: http:// </w:t>
      </w:r>
      <w:r w:rsidR="00337EC4" w:rsidRPr="00FD6E76">
        <w:rPr>
          <w:rFonts w:ascii="Trebuchet MS" w:hAnsi="Trebuchet MS"/>
          <w:sz w:val="20"/>
          <w:szCs w:val="20"/>
        </w:rPr>
        <w:t>www.mops.bielsko.pl</w:t>
      </w:r>
    </w:p>
    <w:p w:rsidR="00337EC4" w:rsidRPr="00FD6E76" w:rsidRDefault="00337EC4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Adres e-m</w:t>
      </w:r>
      <w:r w:rsidR="00FD6E76" w:rsidRPr="00FD6E76">
        <w:rPr>
          <w:rFonts w:ascii="Trebuchet MS" w:hAnsi="Trebuchet MS"/>
          <w:sz w:val="20"/>
          <w:szCs w:val="20"/>
        </w:rPr>
        <w:t>ail: sekretariat@mops.bielsko.pl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102085" w:rsidRPr="00FD6E76" w:rsidRDefault="00102085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 – Tryb udzielenia zamówienia</w:t>
      </w:r>
    </w:p>
    <w:p w:rsidR="00102085" w:rsidRPr="00FD6E76" w:rsidRDefault="00102085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B30627" w:rsidRPr="00FD6E76" w:rsidRDefault="00102085" w:rsidP="00FD6E7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prowadzone jest w trybie przetargu nieograniczonego o wartości mniejszej od kwot określonych w przepisach wydanych na podstawie art. 11 ust. 8 ustawy Prawo zamówień publicznych z dnia 29 stycznia 2004 r., zwanej dalej ustawą Pzp.</w:t>
      </w:r>
    </w:p>
    <w:p w:rsidR="00B30627" w:rsidRPr="00FD6E76" w:rsidRDefault="00102085" w:rsidP="00FD6E7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niniejszym postępowaniu Zamawiający zastosuje </w:t>
      </w:r>
      <w:r w:rsidR="00A953EA" w:rsidRPr="00FD6E76">
        <w:rPr>
          <w:rFonts w:ascii="Trebuchet MS" w:hAnsi="Trebuchet MS"/>
          <w:sz w:val="20"/>
          <w:szCs w:val="20"/>
        </w:rPr>
        <w:t>procedur</w:t>
      </w:r>
      <w:r w:rsidR="00F531D7" w:rsidRPr="00FD6E76">
        <w:rPr>
          <w:rFonts w:ascii="Trebuchet MS" w:hAnsi="Trebuchet MS"/>
          <w:sz w:val="20"/>
          <w:szCs w:val="20"/>
        </w:rPr>
        <w:t>ę</w:t>
      </w:r>
      <w:r w:rsidR="00A953EA" w:rsidRPr="00FD6E76">
        <w:rPr>
          <w:rFonts w:ascii="Trebuchet MS" w:hAnsi="Trebuchet MS"/>
          <w:sz w:val="20"/>
          <w:szCs w:val="20"/>
        </w:rPr>
        <w:t xml:space="preserve"> , o której mowa w art. 24aa ust.1 ustawy Pzp, (tzw. „procedurę odwróconą”). Zamawiający najpierw dokona oceny ofert, </w:t>
      </w:r>
      <w:r w:rsidR="008033C3">
        <w:rPr>
          <w:rFonts w:ascii="Trebuchet MS" w:hAnsi="Trebuchet MS"/>
          <w:sz w:val="20"/>
          <w:szCs w:val="20"/>
        </w:rPr>
        <w:br/>
      </w:r>
      <w:r w:rsidR="00A953EA" w:rsidRPr="00FD6E76">
        <w:rPr>
          <w:rFonts w:ascii="Trebuchet MS" w:hAnsi="Trebuchet MS"/>
          <w:sz w:val="20"/>
          <w:szCs w:val="20"/>
        </w:rPr>
        <w:t>a następnie zbada, czy Wykonawca, którego oferta została oceniona jako najkorzystniejsza, nie podlega wykluczeni</w:t>
      </w:r>
      <w:r w:rsidR="00F531D7" w:rsidRPr="00FD6E76">
        <w:rPr>
          <w:rFonts w:ascii="Trebuchet MS" w:hAnsi="Trebuchet MS"/>
          <w:sz w:val="20"/>
          <w:szCs w:val="20"/>
        </w:rPr>
        <w:t xml:space="preserve">u oraz spełnia warunki udziału </w:t>
      </w:r>
      <w:r w:rsidR="00A953EA" w:rsidRPr="00FD6E76">
        <w:rPr>
          <w:rFonts w:ascii="Trebuchet MS" w:hAnsi="Trebuchet MS"/>
          <w:sz w:val="20"/>
          <w:szCs w:val="20"/>
        </w:rPr>
        <w:t>w postępowaniu.</w:t>
      </w:r>
    </w:p>
    <w:p w:rsidR="00B30627" w:rsidRPr="00FD6E76" w:rsidRDefault="007723DD" w:rsidP="00FD6E7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prowadzi</w:t>
      </w:r>
      <w:r w:rsidR="00A953EA" w:rsidRPr="00FD6E76">
        <w:rPr>
          <w:rFonts w:ascii="Trebuchet MS" w:hAnsi="Trebuchet MS"/>
          <w:sz w:val="20"/>
          <w:szCs w:val="20"/>
        </w:rPr>
        <w:t xml:space="preserve"> się w języku polskim, z zachowaniem formy pisemnej.</w:t>
      </w:r>
    </w:p>
    <w:p w:rsidR="00A953EA" w:rsidRPr="00FD6E76" w:rsidRDefault="00A953EA" w:rsidP="00FD6E76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zakresie nieuregulowanym niniejszą SIWZ, zastosowanie mają przepisy ustawy Pzp oraz Kodeksu Cywilnego.</w:t>
      </w:r>
    </w:p>
    <w:p w:rsidR="00217788" w:rsidRDefault="00217788" w:rsidP="00E07444">
      <w:pPr>
        <w:spacing w:line="276" w:lineRule="auto"/>
        <w:jc w:val="both"/>
        <w:rPr>
          <w:rFonts w:ascii="Trebuchet MS" w:hAnsi="Trebuchet MS"/>
          <w:b/>
          <w:szCs w:val="20"/>
        </w:rPr>
      </w:pPr>
    </w:p>
    <w:p w:rsidR="00E07444" w:rsidRDefault="00A953EA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III – Opis przedmiotu zamówienia</w:t>
      </w:r>
    </w:p>
    <w:p w:rsidR="007723DD" w:rsidRDefault="007723DD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</w:p>
    <w:p w:rsidR="00E07444" w:rsidRPr="007723DD" w:rsidRDefault="00E07444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Kod CPV </w:t>
      </w:r>
      <w:r w:rsidR="004E6CAA"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45100000-8</w:t>
      </w: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– </w:t>
      </w:r>
      <w:r w:rsidR="00536411"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prace przygotowawcze i rozbiórkowe</w:t>
      </w:r>
    </w:p>
    <w:p w:rsidR="00536411" w:rsidRPr="007723DD" w:rsidRDefault="00536411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Kod CPV 45111200-0 – roboty ziemne</w:t>
      </w:r>
    </w:p>
    <w:p w:rsidR="00536411" w:rsidRPr="007723DD" w:rsidRDefault="00536411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Kod CPV 45232410-9 – kanalizacja sanitarna</w:t>
      </w:r>
    </w:p>
    <w:p w:rsidR="00536411" w:rsidRPr="007723DD" w:rsidRDefault="00536411" w:rsidP="007723DD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Kod CPV 45233200-1 – odbudowa nawierzchni</w:t>
      </w:r>
    </w:p>
    <w:p w:rsidR="003B24E9" w:rsidRPr="00FD6E76" w:rsidRDefault="003B24E9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B24E9" w:rsidRPr="00FD6E76" w:rsidRDefault="003B24E9" w:rsidP="00FD6E76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Przedmiotem zamówienia jest wymiana </w:t>
      </w:r>
      <w:r w:rsidR="00E07444">
        <w:rPr>
          <w:rFonts w:ascii="Trebuchet MS" w:hAnsi="Trebuchet MS"/>
          <w:sz w:val="20"/>
          <w:szCs w:val="20"/>
        </w:rPr>
        <w:t xml:space="preserve">kanalizacji zewnętrznej </w:t>
      </w:r>
      <w:r w:rsidR="00BB0E0E">
        <w:rPr>
          <w:rFonts w:ascii="Trebuchet MS" w:hAnsi="Trebuchet MS"/>
          <w:sz w:val="20"/>
          <w:szCs w:val="20"/>
        </w:rPr>
        <w:t>przy</w:t>
      </w:r>
      <w:r w:rsidR="00AF7766" w:rsidRPr="00FD6E76">
        <w:rPr>
          <w:rFonts w:ascii="Trebuchet MS" w:hAnsi="Trebuchet MS"/>
          <w:sz w:val="20"/>
          <w:szCs w:val="20"/>
        </w:rPr>
        <w:t xml:space="preserve"> </w:t>
      </w:r>
      <w:r w:rsidR="00BB0E0E">
        <w:rPr>
          <w:rFonts w:ascii="Trebuchet MS" w:hAnsi="Trebuchet MS"/>
          <w:sz w:val="20"/>
          <w:szCs w:val="20"/>
        </w:rPr>
        <w:t>budynku</w:t>
      </w:r>
      <w:r w:rsidRPr="00FD6E76">
        <w:rPr>
          <w:rFonts w:ascii="Trebuchet MS" w:hAnsi="Trebuchet MS"/>
          <w:sz w:val="20"/>
          <w:szCs w:val="20"/>
        </w:rPr>
        <w:t xml:space="preserve"> Miejskiego Ośrodka Pomocy Społecznej przy ulicy </w:t>
      </w:r>
      <w:r w:rsidR="00BB0E0E">
        <w:rPr>
          <w:rFonts w:ascii="Trebuchet MS" w:hAnsi="Trebuchet MS"/>
          <w:sz w:val="20"/>
          <w:szCs w:val="20"/>
        </w:rPr>
        <w:t>1 Maja 17a</w:t>
      </w:r>
      <w:r w:rsidRPr="00FD6E76">
        <w:rPr>
          <w:rFonts w:ascii="Trebuchet MS" w:hAnsi="Trebuchet MS"/>
          <w:sz w:val="20"/>
          <w:szCs w:val="20"/>
        </w:rPr>
        <w:t xml:space="preserve"> w Bielsku-Białej, obejmujące w szczególności</w:t>
      </w:r>
      <w:r w:rsidR="00AF7766" w:rsidRPr="00FD6E76">
        <w:rPr>
          <w:rFonts w:ascii="Trebuchet MS" w:hAnsi="Trebuchet MS"/>
          <w:sz w:val="20"/>
          <w:szCs w:val="20"/>
        </w:rPr>
        <w:t>:</w:t>
      </w:r>
    </w:p>
    <w:p w:rsidR="004E6CAA" w:rsidRDefault="00AF7766" w:rsidP="004E6CAA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roboty </w:t>
      </w:r>
      <w:r w:rsidR="004E6CAA">
        <w:rPr>
          <w:rFonts w:ascii="Trebuchet MS" w:hAnsi="Trebuchet MS"/>
          <w:sz w:val="20"/>
          <w:szCs w:val="20"/>
        </w:rPr>
        <w:t xml:space="preserve">przygotowawcze i </w:t>
      </w:r>
      <w:r w:rsidR="00BB0E0E">
        <w:rPr>
          <w:rFonts w:ascii="Trebuchet MS" w:hAnsi="Trebuchet MS"/>
          <w:sz w:val="20"/>
          <w:szCs w:val="20"/>
        </w:rPr>
        <w:t>rozbiórkowe</w:t>
      </w:r>
      <w:r w:rsidR="006A1AC7">
        <w:rPr>
          <w:rFonts w:ascii="Trebuchet MS" w:hAnsi="Trebuchet MS"/>
          <w:sz w:val="20"/>
          <w:szCs w:val="20"/>
        </w:rPr>
        <w:t>:</w:t>
      </w:r>
    </w:p>
    <w:p w:rsidR="004E6CAA" w:rsidRDefault="004E6CAA" w:rsidP="004E6CAA">
      <w:pPr>
        <w:pStyle w:val="Akapitzlist"/>
        <w:numPr>
          <w:ilvl w:val="2"/>
          <w:numId w:val="11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roboty pomiarowe i geodezyjne:</w:t>
      </w:r>
    </w:p>
    <w:p w:rsidR="007B1465" w:rsidRDefault="004E6CAA" w:rsidP="007B1465">
      <w:pPr>
        <w:pStyle w:val="Akapitzlist"/>
        <w:numPr>
          <w:ilvl w:val="3"/>
          <w:numId w:val="11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wytyczenie w terenie przebiegu trasy kanalizacji:</w:t>
      </w:r>
    </w:p>
    <w:p w:rsidR="007B1465" w:rsidRDefault="007B1465" w:rsidP="007B1465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wytyczenie, sprawdzenie, wyznaczenia sytuacyjnego i wysokościowego punktów głównych </w:t>
      </w:r>
      <w:r w:rsidR="007723DD">
        <w:rPr>
          <w:rFonts w:ascii="Trebuchet MS" w:hAnsi="Trebuchet MS"/>
          <w:sz w:val="20"/>
          <w:szCs w:val="20"/>
        </w:rPr>
        <w:t xml:space="preserve">osi </w:t>
      </w:r>
      <w:r>
        <w:rPr>
          <w:rFonts w:ascii="Trebuchet MS" w:hAnsi="Trebuchet MS"/>
          <w:sz w:val="20"/>
          <w:szCs w:val="20"/>
        </w:rPr>
        <w:t>trasy,</w:t>
      </w:r>
    </w:p>
    <w:p w:rsidR="007B1465" w:rsidRDefault="007B1465" w:rsidP="007B1465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wykonanie roboczej osnowy geodezyjnej poza granicami robót,</w:t>
      </w:r>
    </w:p>
    <w:p w:rsidR="007B1465" w:rsidRDefault="007B1465" w:rsidP="007B1465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wyznaczenie punktów wysokościowych (reperów roboczych),</w:t>
      </w:r>
    </w:p>
    <w:p w:rsidR="007B1465" w:rsidRDefault="007B1465" w:rsidP="007B1465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zestabilizowanie punktów w sposób trwały,</w:t>
      </w:r>
    </w:p>
    <w:p w:rsidR="007B1465" w:rsidRDefault="007B1465" w:rsidP="007B1465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wykonywanie pomiarów bieżących w miarę postępu robót.</w:t>
      </w:r>
    </w:p>
    <w:p w:rsidR="007B1465" w:rsidRDefault="007B1465" w:rsidP="007B1465">
      <w:pPr>
        <w:pStyle w:val="Akapitzlist"/>
        <w:spacing w:after="0" w:line="276" w:lineRule="auto"/>
        <w:ind w:left="2718" w:hanging="14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1.1.1.2. określenie położenia obiektów</w:t>
      </w:r>
      <w:r w:rsidR="00C16EFA">
        <w:rPr>
          <w:rFonts w:ascii="Trebuchet MS" w:hAnsi="Trebuchet MS"/>
          <w:sz w:val="20"/>
          <w:szCs w:val="20"/>
        </w:rPr>
        <w:t>,</w:t>
      </w:r>
    </w:p>
    <w:p w:rsidR="00C16EFA" w:rsidRDefault="00C16EFA" w:rsidP="007B1465">
      <w:pPr>
        <w:pStyle w:val="Akapitzlist"/>
        <w:spacing w:after="0" w:line="276" w:lineRule="auto"/>
        <w:ind w:left="2718" w:hanging="14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1.1.1.3. inwentaryzacja rurociągu i obiektów w wykopie,</w:t>
      </w:r>
    </w:p>
    <w:p w:rsidR="00C16EFA" w:rsidRDefault="007723DD" w:rsidP="007B1465">
      <w:pPr>
        <w:pStyle w:val="Akapitzlist"/>
        <w:spacing w:after="0" w:line="276" w:lineRule="auto"/>
        <w:ind w:left="2718" w:hanging="14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1.1.1.4. inwentaryzacja elementów</w:t>
      </w:r>
      <w:r w:rsidR="00C16EFA">
        <w:rPr>
          <w:rFonts w:ascii="Trebuchet MS" w:hAnsi="Trebuchet MS"/>
          <w:sz w:val="20"/>
          <w:szCs w:val="20"/>
        </w:rPr>
        <w:t xml:space="preserve"> naziemnych,</w:t>
      </w:r>
    </w:p>
    <w:p w:rsidR="00C16EFA" w:rsidRDefault="00C16EFA" w:rsidP="007B1465">
      <w:pPr>
        <w:pStyle w:val="Akapitzlist"/>
        <w:spacing w:after="0" w:line="276" w:lineRule="auto"/>
        <w:ind w:left="2718" w:hanging="14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1.1.1.5. dokumentacja fotograficzna istniejących warunków.</w:t>
      </w:r>
    </w:p>
    <w:p w:rsidR="00C16EFA" w:rsidRDefault="00C16EFA" w:rsidP="00C16EFA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1.1.2.  roboty rozbiórkowe:</w:t>
      </w:r>
    </w:p>
    <w:p w:rsidR="00C16EFA" w:rsidRDefault="00C16EFA" w:rsidP="00C16EFA">
      <w:pPr>
        <w:pStyle w:val="Akapitzlist"/>
        <w:spacing w:after="0" w:line="276" w:lineRule="auto"/>
        <w:ind w:left="2127" w:hanging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1.1.2.1. rozbiórka nawierzchni dróg, krawężników, obrzeży, chodników, płotów</w:t>
      </w:r>
      <w:r w:rsidR="007723DD">
        <w:rPr>
          <w:rFonts w:ascii="Trebuchet MS" w:hAnsi="Trebuchet MS"/>
          <w:sz w:val="20"/>
          <w:szCs w:val="20"/>
        </w:rPr>
        <w:t xml:space="preserve"> itp.</w:t>
      </w:r>
      <w:r>
        <w:rPr>
          <w:rFonts w:ascii="Trebuchet MS" w:hAnsi="Trebuchet MS"/>
          <w:sz w:val="20"/>
          <w:szCs w:val="20"/>
        </w:rPr>
        <w:t>:</w:t>
      </w:r>
    </w:p>
    <w:p w:rsidR="00C16EFA" w:rsidRDefault="00C16EFA" w:rsidP="00C16EFA">
      <w:pPr>
        <w:pStyle w:val="Akapitzlist"/>
        <w:numPr>
          <w:ilvl w:val="0"/>
          <w:numId w:val="49"/>
        </w:numPr>
        <w:spacing w:after="0" w:line="276" w:lineRule="auto"/>
        <w:ind w:left="2694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prace pomiarowe,</w:t>
      </w:r>
    </w:p>
    <w:p w:rsidR="00C16EFA" w:rsidRDefault="00C16EFA" w:rsidP="00C16EFA">
      <w:pPr>
        <w:pStyle w:val="Akapitzlist"/>
        <w:numPr>
          <w:ilvl w:val="0"/>
          <w:numId w:val="49"/>
        </w:numPr>
        <w:spacing w:after="0" w:line="276" w:lineRule="auto"/>
        <w:ind w:left="2694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oznakowanie robót,</w:t>
      </w:r>
    </w:p>
    <w:p w:rsidR="00C16EFA" w:rsidRDefault="00C16EFA" w:rsidP="00C16EFA">
      <w:pPr>
        <w:pStyle w:val="Akapitzlist"/>
        <w:numPr>
          <w:ilvl w:val="0"/>
          <w:numId w:val="49"/>
        </w:numPr>
        <w:spacing w:after="0" w:line="276" w:lineRule="auto"/>
        <w:ind w:left="2694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segregacja materiałów z rozbi</w:t>
      </w:r>
      <w:r w:rsidR="00E505A0">
        <w:rPr>
          <w:rFonts w:ascii="Trebuchet MS" w:hAnsi="Trebuchet MS"/>
          <w:sz w:val="20"/>
          <w:szCs w:val="20"/>
        </w:rPr>
        <w:t xml:space="preserve">órki na materiały odpadowe i na </w:t>
      </w:r>
      <w:r>
        <w:rPr>
          <w:rFonts w:ascii="Trebuchet MS" w:hAnsi="Trebuchet MS"/>
          <w:sz w:val="20"/>
          <w:szCs w:val="20"/>
        </w:rPr>
        <w:t>materiały nadające się do ponownego użytku,</w:t>
      </w:r>
    </w:p>
    <w:p w:rsidR="00C16EFA" w:rsidRPr="009813E1" w:rsidRDefault="00C16EFA" w:rsidP="009813E1">
      <w:pPr>
        <w:pStyle w:val="Akapitzlist"/>
        <w:numPr>
          <w:ilvl w:val="0"/>
          <w:numId w:val="49"/>
        </w:numPr>
        <w:spacing w:after="0" w:line="276" w:lineRule="auto"/>
        <w:ind w:left="2694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wywiezienie materiałów z rozbiórki.</w:t>
      </w:r>
    </w:p>
    <w:p w:rsidR="006A1AC7" w:rsidRDefault="00C16EFA" w:rsidP="00C16EFA">
      <w:pPr>
        <w:pStyle w:val="Akapitzlist"/>
        <w:spacing w:after="0" w:line="276" w:lineRule="auto"/>
        <w:ind w:left="1560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1.1.2.2. uporządkowanie miejsc prowadzenia robót.</w:t>
      </w:r>
    </w:p>
    <w:p w:rsidR="00F86D4F" w:rsidRDefault="00F86D4F" w:rsidP="00C16EFA">
      <w:pPr>
        <w:pStyle w:val="Akapitzlist"/>
        <w:spacing w:after="0" w:line="276" w:lineRule="auto"/>
        <w:ind w:left="1560" w:hanging="284"/>
        <w:jc w:val="both"/>
        <w:rPr>
          <w:rFonts w:ascii="Trebuchet MS" w:hAnsi="Trebuchet MS"/>
          <w:sz w:val="20"/>
          <w:szCs w:val="20"/>
        </w:rPr>
      </w:pPr>
    </w:p>
    <w:p w:rsidR="006A1AC7" w:rsidRDefault="006A1AC7" w:rsidP="006A1AC7">
      <w:pPr>
        <w:pStyle w:val="Akapitzlist"/>
        <w:spacing w:after="0" w:line="276" w:lineRule="auto"/>
        <w:ind w:left="1560" w:hanging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1.2. roboty ziemne:</w:t>
      </w:r>
    </w:p>
    <w:p w:rsidR="006A1AC7" w:rsidRDefault="006A1AC7" w:rsidP="006A1AC7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1.2.1. organizacja ruchu drogowego wraz z oznakowaniem tymczasowym,</w:t>
      </w:r>
    </w:p>
    <w:p w:rsidR="006A1AC7" w:rsidRDefault="006A1AC7" w:rsidP="006A1AC7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1.2.2. ułożenie kładek dla pieszych oraz mostków przejazdowych dla ruchu kołowego,</w:t>
      </w:r>
    </w:p>
    <w:p w:rsidR="006A1AC7" w:rsidRDefault="006A1AC7" w:rsidP="006A1AC7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1.2.3. aktualizacja oznakowania, oświetlenie i zabezpieczenie robót,</w:t>
      </w:r>
    </w:p>
    <w:p w:rsidR="006A1AC7" w:rsidRDefault="006A1AC7" w:rsidP="006A1AC7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1.2.4. wykonanie przekopów kontrolnych ,</w:t>
      </w:r>
    </w:p>
    <w:p w:rsidR="00E87026" w:rsidRDefault="006A1AC7" w:rsidP="006A1AC7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1.2.5. wykonanie wykopu z hałdowaniem urobku lub transportu urobku na odkład oraz</w:t>
      </w:r>
      <w:r w:rsidR="00E87026">
        <w:rPr>
          <w:rFonts w:ascii="Trebuchet MS" w:hAnsi="Trebuchet MS"/>
          <w:sz w:val="20"/>
          <w:szCs w:val="20"/>
        </w:rPr>
        <w:t xml:space="preserve"> umocnienie ścian wykopu,</w:t>
      </w:r>
    </w:p>
    <w:p w:rsidR="00E87026" w:rsidRDefault="00E87026" w:rsidP="006A1AC7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1.2.6. profilowanie dna wykopu i skarp,</w:t>
      </w:r>
    </w:p>
    <w:p w:rsidR="00E87026" w:rsidRDefault="00E87026" w:rsidP="006A1AC7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1.2.7. wykonanie niezbędnego odwodnienia i utrzymanie wykopów w stanie suchym </w:t>
      </w:r>
      <w:r w:rsidR="00F86D4F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trakcie robót,</w:t>
      </w:r>
    </w:p>
    <w:p w:rsidR="00E87026" w:rsidRDefault="00E87026" w:rsidP="006A1AC7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1.2.8. wykonanie podsypki i obsypki piaskiem przewodów wodociągowych i kanalizacyjnych,</w:t>
      </w:r>
    </w:p>
    <w:p w:rsidR="00E87026" w:rsidRDefault="00E87026" w:rsidP="006A1AC7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1.2.9. zasypanie wykopów (z zagęszczeniem gruntu) po zakończeniu prac montażowych,</w:t>
      </w:r>
    </w:p>
    <w:p w:rsidR="00E87026" w:rsidRDefault="00E87026" w:rsidP="006A1AC7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1.2.10. zagospodarowanie nadmiaru gruntu z wykopów.</w:t>
      </w:r>
      <w:r w:rsidR="006A1AC7">
        <w:rPr>
          <w:rFonts w:ascii="Trebuchet MS" w:hAnsi="Trebuchet MS"/>
          <w:sz w:val="20"/>
          <w:szCs w:val="20"/>
        </w:rPr>
        <w:t xml:space="preserve"> </w:t>
      </w:r>
    </w:p>
    <w:p w:rsidR="00F86D4F" w:rsidRDefault="00F86D4F" w:rsidP="006A1AC7">
      <w:pPr>
        <w:pStyle w:val="Akapitzlist"/>
        <w:spacing w:after="0" w:line="276" w:lineRule="auto"/>
        <w:ind w:left="1560" w:hanging="709"/>
        <w:jc w:val="both"/>
        <w:rPr>
          <w:rFonts w:ascii="Trebuchet MS" w:hAnsi="Trebuchet MS"/>
          <w:sz w:val="20"/>
          <w:szCs w:val="20"/>
        </w:rPr>
      </w:pPr>
    </w:p>
    <w:p w:rsidR="00E87026" w:rsidRDefault="00E87026" w:rsidP="00E87026">
      <w:pPr>
        <w:pStyle w:val="Akapitzlist"/>
        <w:spacing w:after="0" w:line="276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1.3. przyłącze kanalizacji sanitarnej:</w:t>
      </w:r>
    </w:p>
    <w:p w:rsidR="00E87026" w:rsidRDefault="00E87026" w:rsidP="00E87026">
      <w:pPr>
        <w:pStyle w:val="Akapitzlist"/>
        <w:spacing w:after="0" w:line="276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1.3.1. ułożenie rurociągu kanalizacyjnego Ø 200 w wykopie,</w:t>
      </w:r>
    </w:p>
    <w:p w:rsidR="00E87026" w:rsidRDefault="00E87026" w:rsidP="00E87026">
      <w:pPr>
        <w:pStyle w:val="Akapitzlist"/>
        <w:spacing w:after="0" w:line="276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1.3.2. montaż przykanalików Ø 110 – podłączenie rur spustowych,</w:t>
      </w:r>
    </w:p>
    <w:p w:rsidR="00E87026" w:rsidRDefault="00E87026" w:rsidP="00E87026">
      <w:pPr>
        <w:pStyle w:val="Akapitzlist"/>
        <w:spacing w:after="0" w:line="276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1.3.3. montaż studni kanalizacyjnych betonowych,</w:t>
      </w:r>
    </w:p>
    <w:p w:rsidR="00E87026" w:rsidRDefault="00E87026" w:rsidP="00E87026">
      <w:pPr>
        <w:pStyle w:val="Akapitzlist"/>
        <w:spacing w:after="0" w:line="276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1.3.4. włączenie rurociągu do istniejącej kanalizacji.</w:t>
      </w:r>
    </w:p>
    <w:p w:rsidR="00F86D4F" w:rsidRDefault="00F86D4F" w:rsidP="00E87026">
      <w:pPr>
        <w:pStyle w:val="Akapitzlist"/>
        <w:spacing w:after="0" w:line="276" w:lineRule="auto"/>
        <w:ind w:left="993" w:hanging="142"/>
        <w:jc w:val="both"/>
        <w:rPr>
          <w:rFonts w:ascii="Trebuchet MS" w:hAnsi="Trebuchet MS"/>
          <w:sz w:val="20"/>
          <w:szCs w:val="20"/>
        </w:rPr>
      </w:pPr>
    </w:p>
    <w:p w:rsidR="00E87026" w:rsidRDefault="00217788" w:rsidP="00217788">
      <w:pPr>
        <w:pStyle w:val="Akapitzlist"/>
        <w:spacing w:after="0"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1.4. odbudowa nawierzchni:</w:t>
      </w:r>
    </w:p>
    <w:p w:rsidR="00217788" w:rsidRDefault="00217788" w:rsidP="00217788">
      <w:pPr>
        <w:pStyle w:val="Akapitzlist"/>
        <w:spacing w:after="0" w:line="276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1.4.1. w ramach prac odbudowy nawierzchni przewiduje się wszystkie czynności </w:t>
      </w:r>
      <w:r>
        <w:rPr>
          <w:rFonts w:ascii="Trebuchet MS" w:hAnsi="Trebuchet MS"/>
          <w:sz w:val="20"/>
          <w:szCs w:val="20"/>
        </w:rPr>
        <w:tab/>
        <w:t xml:space="preserve">umożliwiające wykonanie nawierzchni w miejsce rozebranych w związku 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ab/>
        <w:t>z prowadzonymi robotami przy wymianie kanalizacji. Obejmują one:</w:t>
      </w:r>
    </w:p>
    <w:p w:rsidR="00217788" w:rsidRDefault="00217788" w:rsidP="00217788">
      <w:pPr>
        <w:pStyle w:val="Akapitzlist"/>
        <w:spacing w:after="0" w:line="276" w:lineRule="auto"/>
        <w:ind w:left="127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1.4.1.1. korytowanie,</w:t>
      </w:r>
    </w:p>
    <w:p w:rsidR="00C16EFA" w:rsidRPr="009813E1" w:rsidRDefault="00217788" w:rsidP="009813E1">
      <w:pPr>
        <w:pStyle w:val="Akapitzlist"/>
        <w:spacing w:after="0" w:line="276" w:lineRule="auto"/>
        <w:ind w:left="127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1.4.1.2. warstwy podbudowy i nawierzchni.</w:t>
      </w:r>
    </w:p>
    <w:p w:rsidR="007B1465" w:rsidRPr="007B1465" w:rsidRDefault="007B1465" w:rsidP="007B1465">
      <w:pPr>
        <w:pStyle w:val="Akapitzlist"/>
        <w:spacing w:after="0" w:line="276" w:lineRule="auto"/>
        <w:ind w:left="1998"/>
        <w:jc w:val="both"/>
        <w:rPr>
          <w:rFonts w:ascii="Trebuchet MS" w:hAnsi="Trebuchet MS"/>
          <w:sz w:val="20"/>
          <w:szCs w:val="20"/>
        </w:rPr>
      </w:pPr>
    </w:p>
    <w:p w:rsidR="00AF7766" w:rsidRPr="00FD6E76" w:rsidRDefault="00AF7766" w:rsidP="00FD6E76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Szczegółowy zakres robót </w:t>
      </w:r>
      <w:r w:rsidR="00217788">
        <w:rPr>
          <w:rFonts w:ascii="Trebuchet MS" w:hAnsi="Trebuchet MS"/>
          <w:sz w:val="20"/>
          <w:szCs w:val="20"/>
        </w:rPr>
        <w:t>przy budynku</w:t>
      </w:r>
      <w:r w:rsidRPr="00FD6E76">
        <w:rPr>
          <w:rFonts w:ascii="Trebuchet MS" w:hAnsi="Trebuchet MS"/>
          <w:sz w:val="20"/>
          <w:szCs w:val="20"/>
        </w:rPr>
        <w:t xml:space="preserve"> Miejskiego Ośrodka Pomocy Społecznej</w:t>
      </w:r>
      <w:r w:rsidR="009813E1">
        <w:rPr>
          <w:rFonts w:ascii="Trebuchet MS" w:hAnsi="Trebuchet MS"/>
          <w:sz w:val="20"/>
          <w:szCs w:val="20"/>
        </w:rPr>
        <w:t xml:space="preserve"> w Bielsku-Białej</w:t>
      </w:r>
      <w:r w:rsidRPr="00FD6E76">
        <w:rPr>
          <w:rFonts w:ascii="Trebuchet MS" w:hAnsi="Trebuchet MS"/>
          <w:sz w:val="20"/>
          <w:szCs w:val="20"/>
        </w:rPr>
        <w:t xml:space="preserve"> przy ulicy </w:t>
      </w:r>
      <w:r w:rsidR="00217788">
        <w:rPr>
          <w:rFonts w:ascii="Trebuchet MS" w:hAnsi="Trebuchet MS"/>
          <w:sz w:val="20"/>
          <w:szCs w:val="20"/>
        </w:rPr>
        <w:t>1 Maja 17a</w:t>
      </w:r>
      <w:r w:rsidRPr="00FD6E76">
        <w:rPr>
          <w:rFonts w:ascii="Trebuchet MS" w:hAnsi="Trebuchet MS"/>
          <w:sz w:val="20"/>
          <w:szCs w:val="20"/>
        </w:rPr>
        <w:t xml:space="preserve"> określony został w niniejszej SIWZ i jej załącznikach, tj. w:</w:t>
      </w:r>
    </w:p>
    <w:p w:rsidR="00C862FF" w:rsidRPr="00FD6E76" w:rsidRDefault="00485663" w:rsidP="00FD6E76">
      <w:pPr>
        <w:spacing w:after="0" w:line="276" w:lineRule="auto"/>
        <w:ind w:left="1440" w:hanging="101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2.1</w:t>
      </w:r>
      <w:r w:rsidR="007524C4" w:rsidRPr="00FD6E76">
        <w:rPr>
          <w:rFonts w:ascii="Trebuchet MS" w:hAnsi="Trebuchet MS"/>
          <w:sz w:val="20"/>
          <w:szCs w:val="20"/>
        </w:rPr>
        <w:t xml:space="preserve">. </w:t>
      </w:r>
      <w:r w:rsidR="009813E1">
        <w:rPr>
          <w:rFonts w:ascii="Trebuchet MS" w:hAnsi="Trebuchet MS"/>
          <w:sz w:val="20"/>
          <w:szCs w:val="20"/>
        </w:rPr>
        <w:t>P</w:t>
      </w:r>
      <w:r w:rsidR="00C862FF" w:rsidRPr="00FD6E76">
        <w:rPr>
          <w:rFonts w:ascii="Trebuchet MS" w:hAnsi="Trebuchet MS"/>
          <w:sz w:val="20"/>
          <w:szCs w:val="20"/>
        </w:rPr>
        <w:t>rzedmiar</w:t>
      </w:r>
      <w:r w:rsidR="009813E1">
        <w:rPr>
          <w:rFonts w:ascii="Trebuchet MS" w:hAnsi="Trebuchet MS"/>
          <w:sz w:val="20"/>
          <w:szCs w:val="20"/>
        </w:rPr>
        <w:t>ze</w:t>
      </w:r>
      <w:r w:rsidR="00C862FF" w:rsidRPr="00FD6E76">
        <w:rPr>
          <w:rFonts w:ascii="Trebuchet MS" w:hAnsi="Trebuchet MS"/>
          <w:sz w:val="20"/>
          <w:szCs w:val="20"/>
        </w:rPr>
        <w:t xml:space="preserve"> r</w:t>
      </w:r>
      <w:r w:rsidR="009813E1">
        <w:rPr>
          <w:rFonts w:ascii="Trebuchet MS" w:hAnsi="Trebuchet MS"/>
          <w:sz w:val="20"/>
          <w:szCs w:val="20"/>
        </w:rPr>
        <w:t>obót – Załącznik do SIWZ,</w:t>
      </w:r>
    </w:p>
    <w:p w:rsidR="00C862FF" w:rsidRPr="00FD6E76" w:rsidRDefault="00485663" w:rsidP="00FD6E76">
      <w:pPr>
        <w:spacing w:after="0" w:line="276" w:lineRule="auto"/>
        <w:ind w:left="1560" w:hanging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2.2</w:t>
      </w:r>
      <w:r w:rsidR="007524C4" w:rsidRPr="00FD6E76">
        <w:rPr>
          <w:rFonts w:ascii="Trebuchet MS" w:hAnsi="Trebuchet MS"/>
          <w:sz w:val="20"/>
          <w:szCs w:val="20"/>
        </w:rPr>
        <w:t xml:space="preserve">. </w:t>
      </w:r>
      <w:r w:rsidR="009813E1">
        <w:rPr>
          <w:rFonts w:ascii="Trebuchet MS" w:hAnsi="Trebuchet MS"/>
          <w:sz w:val="20"/>
          <w:szCs w:val="20"/>
        </w:rPr>
        <w:t>Specyfikacjach Technicznych</w:t>
      </w:r>
      <w:r w:rsidR="00CC3383" w:rsidRPr="00FD6E76">
        <w:rPr>
          <w:rFonts w:ascii="Trebuchet MS" w:hAnsi="Trebuchet MS"/>
          <w:sz w:val="20"/>
          <w:szCs w:val="20"/>
        </w:rPr>
        <w:t xml:space="preserve"> Wykonania i Odbioru R</w:t>
      </w:r>
      <w:r w:rsidR="009813E1">
        <w:rPr>
          <w:rFonts w:ascii="Trebuchet MS" w:hAnsi="Trebuchet MS"/>
          <w:sz w:val="20"/>
          <w:szCs w:val="20"/>
        </w:rPr>
        <w:t>obót – Załącznik do SIWZ.</w:t>
      </w:r>
    </w:p>
    <w:p w:rsidR="00AF7766" w:rsidRPr="00FD6E76" w:rsidRDefault="00AF7766" w:rsidP="00FD6E76">
      <w:pPr>
        <w:pStyle w:val="Akapitzlis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65171C" w:rsidP="00FD6E76">
      <w:pPr>
        <w:spacing w:line="276" w:lineRule="auto"/>
        <w:jc w:val="both"/>
        <w:rPr>
          <w:rFonts w:ascii="Trebuchet MS" w:hAnsi="Trebuchet MS" w:cs="Times New Roman"/>
          <w:b/>
          <w:i/>
          <w:sz w:val="20"/>
          <w:szCs w:val="20"/>
        </w:rPr>
      </w:pPr>
      <w:r w:rsidRPr="00FD6E76">
        <w:rPr>
          <w:rFonts w:ascii="Trebuchet MS" w:hAnsi="Trebuchet MS" w:cs="Times New Roman"/>
          <w:b/>
          <w:i/>
          <w:sz w:val="20"/>
          <w:szCs w:val="20"/>
        </w:rPr>
        <w:t xml:space="preserve">     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U</w:t>
      </w:r>
      <w:r w:rsidRPr="00FD6E76">
        <w:rPr>
          <w:rFonts w:ascii="Trebuchet MS" w:hAnsi="Trebuchet MS" w:cs="Times New Roman"/>
          <w:b/>
          <w:i/>
          <w:sz w:val="20"/>
          <w:szCs w:val="20"/>
        </w:rPr>
        <w:t>WAGA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:</w:t>
      </w:r>
    </w:p>
    <w:p w:rsidR="0065171C" w:rsidRPr="00FD6E76" w:rsidRDefault="00F14726" w:rsidP="008033C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w</w:t>
      </w:r>
      <w:r w:rsidR="0003060E" w:rsidRPr="00FD6E76">
        <w:rPr>
          <w:rFonts w:ascii="Trebuchet MS" w:hAnsi="Trebuchet MS"/>
          <w:i/>
          <w:sz w:val="20"/>
          <w:szCs w:val="20"/>
        </w:rPr>
        <w:t>skazanym jest aby Wykonawca przed złożeniem oferty zapoznał się z dokumentacją przetargową i</w:t>
      </w:r>
      <w:r w:rsidR="009813E1">
        <w:rPr>
          <w:rFonts w:ascii="Trebuchet MS" w:hAnsi="Trebuchet MS"/>
          <w:i/>
          <w:sz w:val="20"/>
          <w:szCs w:val="20"/>
        </w:rPr>
        <w:t xml:space="preserve"> dokonał wizji lokalnej </w:t>
      </w:r>
      <w:r w:rsidR="0003060E" w:rsidRPr="00FD6E76">
        <w:rPr>
          <w:rFonts w:ascii="Trebuchet MS" w:hAnsi="Trebuchet MS"/>
          <w:i/>
          <w:sz w:val="20"/>
          <w:szCs w:val="20"/>
        </w:rPr>
        <w:t xml:space="preserve">dla prawidłowej oceny przedsięwzięć organizacyjnych </w:t>
      </w:r>
      <w:r w:rsidR="009813E1">
        <w:rPr>
          <w:rFonts w:ascii="Trebuchet MS" w:hAnsi="Trebuchet MS"/>
          <w:i/>
          <w:sz w:val="20"/>
          <w:szCs w:val="20"/>
        </w:rPr>
        <w:br/>
        <w:t>i technicznych</w:t>
      </w:r>
      <w:r w:rsidR="0003060E" w:rsidRPr="00FD6E76">
        <w:rPr>
          <w:rFonts w:ascii="Trebuchet MS" w:hAnsi="Trebuchet MS"/>
          <w:i/>
          <w:sz w:val="20"/>
          <w:szCs w:val="20"/>
        </w:rPr>
        <w:t xml:space="preserve"> do należytego wykonania zamówienia oraz dla właściwej oceny ilości o</w:t>
      </w:r>
      <w:r w:rsidR="00F531D7" w:rsidRPr="00FD6E76">
        <w:rPr>
          <w:rFonts w:ascii="Trebuchet MS" w:hAnsi="Trebuchet MS"/>
          <w:i/>
          <w:sz w:val="20"/>
          <w:szCs w:val="20"/>
        </w:rPr>
        <w:t>raz</w:t>
      </w:r>
      <w:r w:rsidR="0003060E" w:rsidRPr="00FD6E76">
        <w:rPr>
          <w:rFonts w:ascii="Trebuchet MS" w:hAnsi="Trebuchet MS"/>
          <w:i/>
          <w:sz w:val="20"/>
          <w:szCs w:val="20"/>
        </w:rPr>
        <w:t xml:space="preserve"> rodzaju robót, na które składa ofertę.</w:t>
      </w:r>
    </w:p>
    <w:p w:rsidR="0003060E" w:rsidRPr="00FD6E76" w:rsidRDefault="0003060E" w:rsidP="008033C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Wykonawca może zwrócić się do Zamawiającego o wyjaśnienie treści specyfikacji  istotnych warunków zamówienia, w szczególności, gdy stwierdzi ewentualne niezgodności lub braki </w:t>
      </w:r>
      <w:r w:rsidR="00E027EA">
        <w:rPr>
          <w:rFonts w:ascii="Trebuchet MS" w:hAnsi="Trebuchet MS"/>
          <w:i/>
          <w:sz w:val="20"/>
          <w:szCs w:val="20"/>
        </w:rPr>
        <w:br/>
      </w:r>
      <w:r w:rsidRPr="00FD6E76">
        <w:rPr>
          <w:rFonts w:ascii="Trebuchet MS" w:hAnsi="Trebuchet MS"/>
          <w:i/>
          <w:sz w:val="20"/>
          <w:szCs w:val="20"/>
        </w:rPr>
        <w:t>w SIWZ bądź jej załącznikach.</w:t>
      </w:r>
    </w:p>
    <w:p w:rsidR="00CC3383" w:rsidRPr="00FD6E76" w:rsidRDefault="0003060E" w:rsidP="008033C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Zamawiający nie dopuszcza składania ofert częściowych i wariantowych. Niedopuszczalne jest składanie ofert niepełnych, tj. ofert, które nie obejmują wszystkich czynności przewidzianych do wykonania w ramach zamówienia</w:t>
      </w:r>
      <w:r w:rsidR="00F531D7" w:rsidRPr="00FD6E76">
        <w:rPr>
          <w:rFonts w:ascii="Trebuchet MS" w:hAnsi="Trebuchet MS"/>
          <w:i/>
          <w:sz w:val="20"/>
          <w:szCs w:val="20"/>
        </w:rPr>
        <w:t>.</w:t>
      </w:r>
    </w:p>
    <w:p w:rsidR="00F14726" w:rsidRPr="00FD6E76" w:rsidRDefault="00F14726" w:rsidP="00FD6E76">
      <w:pPr>
        <w:pStyle w:val="Akapitzlist"/>
        <w:spacing w:after="0" w:line="276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CC3383" w:rsidRPr="00FD6E76" w:rsidRDefault="004D1DFE" w:rsidP="00FD6E76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lastRenderedPageBreak/>
        <w:t>Uwarunkowania</w:t>
      </w:r>
    </w:p>
    <w:p w:rsidR="00611F07" w:rsidRPr="009813E1" w:rsidRDefault="00611F07" w:rsidP="009813E1">
      <w:pPr>
        <w:pStyle w:val="Akapitzlist"/>
        <w:numPr>
          <w:ilvl w:val="1"/>
          <w:numId w:val="52"/>
        </w:numPr>
        <w:spacing w:after="0" w:line="276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9813E1">
        <w:rPr>
          <w:rFonts w:ascii="Trebuchet MS" w:hAnsi="Trebuchet MS"/>
          <w:sz w:val="20"/>
          <w:szCs w:val="20"/>
        </w:rPr>
        <w:t>Podwykonawstwo</w:t>
      </w:r>
    </w:p>
    <w:p w:rsidR="00F531D7" w:rsidRPr="00FD6E76" w:rsidRDefault="00611F07" w:rsidP="009813E1">
      <w:pPr>
        <w:pStyle w:val="Akapitzlist"/>
        <w:numPr>
          <w:ilvl w:val="2"/>
          <w:numId w:val="5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może powier</w:t>
      </w:r>
      <w:r w:rsidR="00F531D7" w:rsidRPr="00FD6E76">
        <w:rPr>
          <w:rFonts w:ascii="Trebuchet MS" w:hAnsi="Trebuchet MS"/>
          <w:sz w:val="20"/>
          <w:szCs w:val="20"/>
        </w:rPr>
        <w:t xml:space="preserve">zyć wykonanie części zamówienia </w:t>
      </w:r>
      <w:r w:rsidRPr="00FD6E76">
        <w:rPr>
          <w:rFonts w:ascii="Trebuchet MS" w:hAnsi="Trebuchet MS"/>
          <w:sz w:val="20"/>
          <w:szCs w:val="20"/>
        </w:rPr>
        <w:t>podwykonawcom.</w:t>
      </w:r>
    </w:p>
    <w:p w:rsidR="00F531D7" w:rsidRPr="00FD6E76" w:rsidRDefault="00611F07" w:rsidP="009813E1">
      <w:pPr>
        <w:pStyle w:val="Akapitzlist"/>
        <w:numPr>
          <w:ilvl w:val="2"/>
          <w:numId w:val="5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odpowiada za działania i zaniechania ewentualnych podwykonawców jak za własne.</w:t>
      </w:r>
    </w:p>
    <w:p w:rsidR="00F531D7" w:rsidRPr="00FD6E76" w:rsidRDefault="00611F07" w:rsidP="009813E1">
      <w:pPr>
        <w:pStyle w:val="Akapitzlist"/>
        <w:numPr>
          <w:ilvl w:val="2"/>
          <w:numId w:val="5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nie zastrzega obowiązku osobistego wykonania przez Wykonawcę kluczowych części zamówienia.</w:t>
      </w:r>
    </w:p>
    <w:p w:rsidR="00F531D7" w:rsidRPr="00FD6E76" w:rsidRDefault="00611F07" w:rsidP="009813E1">
      <w:pPr>
        <w:pStyle w:val="Akapitzlist"/>
        <w:numPr>
          <w:ilvl w:val="2"/>
          <w:numId w:val="5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powierzenia wykonania części zamówienia podwykonawcom Zamawiający żąda wskazania przez Wykonawcę w Formularzu Ofertowym części zamówienia, której wykonanie zamierza powierzyć podwykonawcom i podania przez Wykonawcę firm podwykonawców.</w:t>
      </w:r>
    </w:p>
    <w:p w:rsidR="00D44640" w:rsidRPr="00FD6E76" w:rsidRDefault="00611F07" w:rsidP="009813E1">
      <w:pPr>
        <w:pStyle w:val="Akapitzlist"/>
        <w:numPr>
          <w:ilvl w:val="2"/>
          <w:numId w:val="5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Jeżeli zmiana albo rezygnacja z podwykonawcy</w:t>
      </w:r>
      <w:r w:rsidR="00514766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dotyczy podmiotu</w:t>
      </w:r>
      <w:r w:rsidR="00514766" w:rsidRPr="00FD6E76">
        <w:rPr>
          <w:rFonts w:ascii="Trebuchet MS" w:hAnsi="Trebuchet MS"/>
          <w:sz w:val="20"/>
          <w:szCs w:val="20"/>
        </w:rPr>
        <w:t>, na którego zasoby Wykonawca powołał się, na zasadach określonych w art. 22a ust. 1 ustawy Pzp, w celu wykazania spełnienia w</w:t>
      </w:r>
      <w:r w:rsidR="00F531D7" w:rsidRPr="00FD6E76">
        <w:rPr>
          <w:rFonts w:ascii="Trebuchet MS" w:hAnsi="Trebuchet MS"/>
          <w:sz w:val="20"/>
          <w:szCs w:val="20"/>
        </w:rPr>
        <w:t xml:space="preserve">arunków udziału w postępowaniu, </w:t>
      </w:r>
      <w:r w:rsidR="00514766" w:rsidRPr="00FD6E76">
        <w:rPr>
          <w:rFonts w:ascii="Trebuchet MS" w:hAnsi="Trebuchet MS"/>
          <w:sz w:val="20"/>
          <w:szCs w:val="20"/>
        </w:rPr>
        <w:t>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D44640" w:rsidRPr="00FD6E76" w:rsidRDefault="00514766" w:rsidP="009813E1">
      <w:pPr>
        <w:pStyle w:val="Akapitzlist"/>
        <w:numPr>
          <w:ilvl w:val="2"/>
          <w:numId w:val="5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do naprawy wszelkich szkód, za które odpowiadają solidarnie Wykonawca i podwykonawcy. Koszty napraw obciążą Wykonawcę.</w:t>
      </w:r>
    </w:p>
    <w:p w:rsidR="00E24010" w:rsidRPr="00FD6E76" w:rsidRDefault="005709E1" w:rsidP="009813E1">
      <w:pPr>
        <w:pStyle w:val="Akapitzlist"/>
        <w:numPr>
          <w:ilvl w:val="1"/>
          <w:numId w:val="52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</w:t>
      </w:r>
      <w:r w:rsidR="00E24010" w:rsidRPr="00FD6E76">
        <w:rPr>
          <w:rFonts w:ascii="Trebuchet MS" w:hAnsi="Trebuchet MS"/>
          <w:sz w:val="20"/>
          <w:szCs w:val="20"/>
        </w:rPr>
        <w:t>soby biorące udział w realizacji zamówienia</w:t>
      </w:r>
    </w:p>
    <w:p w:rsidR="00E24010" w:rsidRPr="00FD6E76" w:rsidRDefault="00E24010" w:rsidP="000B0DE3">
      <w:pPr>
        <w:pStyle w:val="Akapitzlist"/>
        <w:numPr>
          <w:ilvl w:val="2"/>
          <w:numId w:val="52"/>
        </w:numPr>
        <w:spacing w:after="0" w:line="276" w:lineRule="auto"/>
        <w:ind w:left="18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Zamawiający, stosownie do art. 29 ust. 3a ustawy Pzp, wymaga zatrudnienia przez Wykonawcę lub podwykonawcę na podstawie umowy o pracę, osób wykonujących czynności z zakresu realizacji zamów</w:t>
      </w:r>
      <w:r w:rsidR="008867A8" w:rsidRPr="00FD6E76">
        <w:rPr>
          <w:rFonts w:ascii="Trebuchet MS" w:hAnsi="Trebuchet MS"/>
          <w:sz w:val="20"/>
          <w:szCs w:val="20"/>
        </w:rPr>
        <w:t>ienia polegające na wykonywaniu pracy w sposób określony w art. 22 § 1* ustawy z dnia 26 czerwca 1974 r. – Kodeks Pracy tj.:</w:t>
      </w:r>
    </w:p>
    <w:p w:rsidR="00D44640" w:rsidRPr="00FD6E76" w:rsidRDefault="00485663" w:rsidP="000B0DE3">
      <w:pPr>
        <w:pStyle w:val="Akapitzlist"/>
        <w:numPr>
          <w:ilvl w:val="3"/>
          <w:numId w:val="52"/>
        </w:numPr>
        <w:spacing w:after="0" w:line="276" w:lineRule="auto"/>
        <w:ind w:left="2694" w:hanging="86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Roboty przygotowawcze o rozbiórkowe</w:t>
      </w:r>
      <w:r w:rsidR="0071767D" w:rsidRPr="00FD6E76">
        <w:rPr>
          <w:rFonts w:ascii="Trebuchet MS" w:hAnsi="Trebuchet MS"/>
          <w:sz w:val="20"/>
          <w:szCs w:val="20"/>
        </w:rPr>
        <w:t>,</w:t>
      </w:r>
    </w:p>
    <w:p w:rsidR="00D44640" w:rsidRPr="00FD6E76" w:rsidRDefault="00485663" w:rsidP="000B0DE3">
      <w:pPr>
        <w:pStyle w:val="Akapitzlist"/>
        <w:numPr>
          <w:ilvl w:val="3"/>
          <w:numId w:val="52"/>
        </w:numPr>
        <w:spacing w:after="0" w:line="276" w:lineRule="auto"/>
        <w:ind w:left="2694" w:hanging="86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Roboty ziemne,</w:t>
      </w:r>
    </w:p>
    <w:p w:rsidR="00D44640" w:rsidRPr="00FD6E76" w:rsidRDefault="00485663" w:rsidP="000B0DE3">
      <w:pPr>
        <w:pStyle w:val="Akapitzlist"/>
        <w:numPr>
          <w:ilvl w:val="3"/>
          <w:numId w:val="52"/>
        </w:numPr>
        <w:spacing w:after="0" w:line="276" w:lineRule="auto"/>
        <w:ind w:left="2694" w:hanging="86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Przyłączenie kanalizacji sanitarnej.</w:t>
      </w:r>
    </w:p>
    <w:p w:rsidR="0071767D" w:rsidRPr="00485663" w:rsidRDefault="00485663" w:rsidP="000B0DE3">
      <w:pPr>
        <w:pStyle w:val="Akapitzlist"/>
        <w:numPr>
          <w:ilvl w:val="3"/>
          <w:numId w:val="52"/>
        </w:numPr>
        <w:spacing w:after="0" w:line="276" w:lineRule="auto"/>
        <w:ind w:left="2694" w:hanging="86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Odbudowę nawierzchni.</w:t>
      </w:r>
    </w:p>
    <w:p w:rsidR="00D44640" w:rsidRPr="00FD6E76" w:rsidRDefault="0071767D" w:rsidP="000B0DE3">
      <w:pPr>
        <w:pStyle w:val="Akapitzlist"/>
        <w:numPr>
          <w:ilvl w:val="2"/>
          <w:numId w:val="52"/>
        </w:numPr>
        <w:spacing w:after="0" w:line="276" w:lineRule="auto"/>
        <w:ind w:left="18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Sposób udokumentowania zatrudnienia osób, o których mowa w art.</w:t>
      </w:r>
      <w:r w:rsidR="000B0DE3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 xml:space="preserve">29 ust. 3a ustawy Pzp, uprawnienia Zamawiającego w zakresie kontroli spełnienia przez Wykonawcę wymagań, </w:t>
      </w:r>
      <w:r w:rsidR="00CE6972" w:rsidRPr="00FD6E76">
        <w:rPr>
          <w:rFonts w:ascii="Trebuchet MS" w:hAnsi="Trebuchet MS"/>
          <w:sz w:val="20"/>
          <w:szCs w:val="20"/>
        </w:rPr>
        <w:t>o których mowa w art.</w:t>
      </w:r>
      <w:r w:rsidR="000B0DE3">
        <w:rPr>
          <w:rFonts w:ascii="Trebuchet MS" w:hAnsi="Trebuchet MS"/>
          <w:sz w:val="20"/>
          <w:szCs w:val="20"/>
        </w:rPr>
        <w:t xml:space="preserve"> </w:t>
      </w:r>
      <w:r w:rsidR="00CE6972" w:rsidRPr="00FD6E76">
        <w:rPr>
          <w:rFonts w:ascii="Trebuchet MS" w:hAnsi="Trebuchet MS"/>
          <w:sz w:val="20"/>
          <w:szCs w:val="20"/>
        </w:rPr>
        <w:t xml:space="preserve">29 ust. 3a ustawy Pzp oraz sankcje </w:t>
      </w:r>
      <w:r w:rsidR="00E027EA">
        <w:rPr>
          <w:rFonts w:ascii="Trebuchet MS" w:hAnsi="Trebuchet MS"/>
          <w:sz w:val="20"/>
          <w:szCs w:val="20"/>
        </w:rPr>
        <w:br/>
      </w:r>
      <w:r w:rsidR="00CE6972" w:rsidRPr="00FD6E76">
        <w:rPr>
          <w:rFonts w:ascii="Trebuchet MS" w:hAnsi="Trebuchet MS"/>
          <w:sz w:val="20"/>
          <w:szCs w:val="20"/>
        </w:rPr>
        <w:t xml:space="preserve">z tytułu niespełnienia tych wymagań zawarte są </w:t>
      </w:r>
      <w:r w:rsidR="00CB6909" w:rsidRPr="00FD6E76">
        <w:rPr>
          <w:rFonts w:ascii="Trebuchet MS" w:hAnsi="Trebuchet MS"/>
          <w:sz w:val="20"/>
          <w:szCs w:val="20"/>
        </w:rPr>
        <w:t>w</w:t>
      </w:r>
      <w:r w:rsidR="00B14CDF">
        <w:rPr>
          <w:rFonts w:ascii="Trebuchet MS" w:hAnsi="Trebuchet MS"/>
          <w:sz w:val="20"/>
          <w:szCs w:val="20"/>
        </w:rPr>
        <w:t xml:space="preserve">e wzorze umowy  (Załącznik </w:t>
      </w:r>
      <w:r w:rsidR="00B14CDF">
        <w:rPr>
          <w:rFonts w:ascii="Trebuchet MS" w:hAnsi="Trebuchet MS"/>
          <w:sz w:val="20"/>
          <w:szCs w:val="20"/>
        </w:rPr>
        <w:br/>
        <w:t>nr 5</w:t>
      </w:r>
      <w:r w:rsidR="00CE6972" w:rsidRPr="00FD6E76">
        <w:rPr>
          <w:rFonts w:ascii="Trebuchet MS" w:hAnsi="Trebuchet MS"/>
          <w:sz w:val="20"/>
          <w:szCs w:val="20"/>
        </w:rPr>
        <w:t xml:space="preserve"> do SIWZ).</w:t>
      </w:r>
    </w:p>
    <w:p w:rsidR="00D44640" w:rsidRPr="00FD6E76" w:rsidRDefault="003A2BF8" w:rsidP="000B0DE3">
      <w:pPr>
        <w:pStyle w:val="Akapitzlist"/>
        <w:numPr>
          <w:ilvl w:val="2"/>
          <w:numId w:val="52"/>
        </w:numPr>
        <w:spacing w:after="0" w:line="276" w:lineRule="auto"/>
        <w:ind w:left="18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zobowiązany jest zawrzeć w każdej umowie o podwykonawstwo stosowne zapisy zobowiązujące Podwykonawców do zatrudnienia na umowę </w:t>
      </w:r>
      <w:r w:rsidR="000B0DE3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o pracę w sposób określony w art. 22 § 1* Kodeksu pracy, osób wykonu</w:t>
      </w:r>
      <w:r w:rsidR="00D44640" w:rsidRPr="00FD6E76">
        <w:rPr>
          <w:rFonts w:ascii="Trebuchet MS" w:hAnsi="Trebuchet MS"/>
          <w:sz w:val="20"/>
          <w:szCs w:val="20"/>
        </w:rPr>
        <w:t xml:space="preserve">jących czynności </w:t>
      </w:r>
      <w:r w:rsidR="00B14CDF">
        <w:rPr>
          <w:rFonts w:ascii="Trebuchet MS" w:hAnsi="Trebuchet MS"/>
          <w:sz w:val="20"/>
          <w:szCs w:val="20"/>
        </w:rPr>
        <w:t>wymienione w punkcie 3.2</w:t>
      </w:r>
      <w:r w:rsidR="00D44640" w:rsidRPr="00FD6E76">
        <w:rPr>
          <w:rFonts w:ascii="Trebuchet MS" w:hAnsi="Trebuchet MS"/>
          <w:sz w:val="20"/>
          <w:szCs w:val="20"/>
        </w:rPr>
        <w:t>.1</w:t>
      </w:r>
      <w:r w:rsidRPr="00FD6E76">
        <w:rPr>
          <w:rFonts w:ascii="Trebuchet MS" w:hAnsi="Trebuchet MS"/>
          <w:sz w:val="20"/>
          <w:szCs w:val="20"/>
        </w:rPr>
        <w:t>.</w:t>
      </w:r>
    </w:p>
    <w:p w:rsidR="00D44640" w:rsidRPr="00FD6E76" w:rsidRDefault="003A2BF8" w:rsidP="000B0DE3">
      <w:pPr>
        <w:pStyle w:val="Akapitzlist"/>
        <w:numPr>
          <w:ilvl w:val="2"/>
          <w:numId w:val="52"/>
        </w:numPr>
        <w:spacing w:after="0" w:line="276" w:lineRule="auto"/>
        <w:ind w:left="18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Przedmiot zamów</w:t>
      </w:r>
      <w:r w:rsidR="00D44640" w:rsidRPr="00FD6E76">
        <w:rPr>
          <w:rFonts w:ascii="Trebuchet MS" w:hAnsi="Trebuchet MS"/>
          <w:sz w:val="20"/>
          <w:szCs w:val="20"/>
        </w:rPr>
        <w:t xml:space="preserve">ienia należy wykonać posiadając odpowiednie </w:t>
      </w:r>
      <w:r w:rsidRPr="00FD6E76">
        <w:rPr>
          <w:rFonts w:ascii="Trebuchet MS" w:hAnsi="Trebuchet MS"/>
          <w:sz w:val="20"/>
          <w:szCs w:val="20"/>
        </w:rPr>
        <w:t>przygotowanie zawodowe stosownie do zakresu realizowanych prac.</w:t>
      </w:r>
    </w:p>
    <w:p w:rsidR="003A2BF8" w:rsidRPr="00FD6E76" w:rsidRDefault="003A2BF8" w:rsidP="000B0DE3">
      <w:pPr>
        <w:pStyle w:val="Akapitzlist"/>
        <w:numPr>
          <w:ilvl w:val="2"/>
          <w:numId w:val="52"/>
        </w:numPr>
        <w:spacing w:after="0" w:line="276" w:lineRule="auto"/>
        <w:ind w:left="18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zobowiązany jest ustanowić kierownika budowy, posiadającego odpowiednie uprawnienia budowlane do </w:t>
      </w:r>
      <w:r w:rsidR="00032EA3" w:rsidRPr="00FD6E76">
        <w:rPr>
          <w:rFonts w:ascii="Trebuchet MS" w:hAnsi="Trebuchet MS"/>
          <w:sz w:val="20"/>
          <w:szCs w:val="20"/>
        </w:rPr>
        <w:t xml:space="preserve">kierowania </w:t>
      </w:r>
      <w:r w:rsidRPr="00FD6E76">
        <w:rPr>
          <w:rFonts w:ascii="Trebuchet MS" w:hAnsi="Trebuchet MS"/>
          <w:sz w:val="20"/>
          <w:szCs w:val="20"/>
        </w:rPr>
        <w:t>robotami w odpowiedniej specjalności.</w:t>
      </w:r>
    </w:p>
    <w:p w:rsidR="00B36CE6" w:rsidRPr="00FD6E76" w:rsidRDefault="00B36CE6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B36CE6" w:rsidRPr="00FD6E76" w:rsidRDefault="00587367" w:rsidP="00FD6E76">
      <w:pPr>
        <w:spacing w:after="0" w:line="276" w:lineRule="auto"/>
        <w:ind w:left="720" w:hanging="153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*</w:t>
      </w:r>
      <w:r w:rsidR="0076569B" w:rsidRPr="00FD6E76">
        <w:rPr>
          <w:rFonts w:ascii="Trebuchet MS" w:hAnsi="Trebuchet MS"/>
          <w:i/>
          <w:sz w:val="20"/>
          <w:szCs w:val="20"/>
        </w:rPr>
        <w:t xml:space="preserve"> </w:t>
      </w:r>
      <w:r w:rsidR="00B36CE6" w:rsidRPr="00FD6E76">
        <w:rPr>
          <w:rFonts w:ascii="Trebuchet MS" w:hAnsi="Trebuchet MS"/>
          <w:i/>
          <w:sz w:val="20"/>
          <w:szCs w:val="20"/>
        </w:rPr>
        <w:t>art.22 § 1 ustawy z dnia 26 czerwca 1974 r. – Kodeks pracy „Przez nawiązanie stosunku pracy pracownik zobowiązuje się do wykonywania pracy określonego rodzaju na rzecz pracodawcy i pod jego kierownictwem oraz w miejscu i czasie wyznaczonym</w:t>
      </w:r>
      <w:r w:rsidR="0076569B" w:rsidRPr="00FD6E76">
        <w:rPr>
          <w:rFonts w:ascii="Trebuchet MS" w:hAnsi="Trebuchet MS"/>
          <w:i/>
          <w:sz w:val="20"/>
          <w:szCs w:val="20"/>
        </w:rPr>
        <w:t xml:space="preserve"> przez pracodawcę, </w:t>
      </w:r>
      <w:r w:rsidR="00E027EA">
        <w:rPr>
          <w:rFonts w:ascii="Trebuchet MS" w:hAnsi="Trebuchet MS"/>
          <w:i/>
          <w:sz w:val="20"/>
          <w:szCs w:val="20"/>
        </w:rPr>
        <w:br/>
      </w:r>
      <w:r w:rsidR="0076569B" w:rsidRPr="00FD6E76">
        <w:rPr>
          <w:rFonts w:ascii="Trebuchet MS" w:hAnsi="Trebuchet MS"/>
          <w:i/>
          <w:sz w:val="20"/>
          <w:szCs w:val="20"/>
        </w:rPr>
        <w:t>a pracodawca – do zatrudnienia pracownika za wynagrodzeniem”.</w:t>
      </w:r>
    </w:p>
    <w:p w:rsidR="00587367" w:rsidRPr="00FD6E76" w:rsidRDefault="00587367" w:rsidP="00FD6E76">
      <w:pPr>
        <w:spacing w:after="0" w:line="276" w:lineRule="auto"/>
        <w:ind w:firstLine="426"/>
        <w:jc w:val="both"/>
        <w:rPr>
          <w:rFonts w:ascii="Trebuchet MS" w:hAnsi="Trebuchet MS"/>
          <w:sz w:val="20"/>
          <w:szCs w:val="20"/>
        </w:rPr>
      </w:pPr>
    </w:p>
    <w:p w:rsidR="0076569B" w:rsidRPr="00FD6E76" w:rsidRDefault="0076569B" w:rsidP="009813E1">
      <w:pPr>
        <w:pStyle w:val="Akapitzlist"/>
        <w:numPr>
          <w:ilvl w:val="1"/>
          <w:numId w:val="52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Inne uwarunkowania i obowiązki Wykonawcy</w:t>
      </w:r>
    </w:p>
    <w:p w:rsidR="000B0DE3" w:rsidRDefault="0076569B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Realizacja inwestycji odbywać się będzie </w:t>
      </w:r>
      <w:r w:rsidR="00485663">
        <w:rPr>
          <w:rFonts w:ascii="Trebuchet MS" w:hAnsi="Trebuchet MS"/>
          <w:sz w:val="20"/>
          <w:szCs w:val="20"/>
        </w:rPr>
        <w:t>obok obiektu</w:t>
      </w:r>
      <w:r w:rsidRPr="00FD6E76">
        <w:rPr>
          <w:rFonts w:ascii="Trebuchet MS" w:hAnsi="Trebuchet MS"/>
          <w:sz w:val="20"/>
          <w:szCs w:val="20"/>
        </w:rPr>
        <w:t xml:space="preserve"> użyteczności publicznej.</w:t>
      </w:r>
    </w:p>
    <w:p w:rsidR="000B0DE3" w:rsidRDefault="0076569B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lastRenderedPageBreak/>
        <w:t>Organizację i realizację robót uciążliwych dla funkcjonowania obiektu Wykonawca powinien uzgodnić z</w:t>
      </w:r>
      <w:r w:rsidR="003D304F" w:rsidRPr="000B0DE3">
        <w:rPr>
          <w:rFonts w:ascii="Trebuchet MS" w:hAnsi="Trebuchet MS"/>
          <w:sz w:val="20"/>
          <w:szCs w:val="20"/>
        </w:rPr>
        <w:t xml:space="preserve"> jego</w:t>
      </w:r>
      <w:r w:rsidRPr="000B0DE3">
        <w:rPr>
          <w:rFonts w:ascii="Trebuchet MS" w:hAnsi="Trebuchet MS"/>
          <w:sz w:val="20"/>
          <w:szCs w:val="20"/>
        </w:rPr>
        <w:t xml:space="preserve"> użytkownikiem</w:t>
      </w:r>
      <w:r w:rsidR="003D304F" w:rsidRPr="000B0DE3">
        <w:rPr>
          <w:rFonts w:ascii="Trebuchet MS" w:hAnsi="Trebuchet MS"/>
          <w:sz w:val="20"/>
          <w:szCs w:val="20"/>
        </w:rPr>
        <w:t>.</w:t>
      </w:r>
    </w:p>
    <w:p w:rsidR="000B0DE3" w:rsidRDefault="003D304F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Ewentualne zmiany w organizacji komunikacji w obrębie budynków należy uzgodnić z kierownictwem obiektu.</w:t>
      </w:r>
    </w:p>
    <w:p w:rsidR="000B0DE3" w:rsidRDefault="003D304F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zobowiązany jest do prowadzenia robót z zachowaniem szczególnych warunków czystości, ograniczenia hałasu i innych uciążliwości dla użytkowników.</w:t>
      </w:r>
    </w:p>
    <w:p w:rsidR="000B0DE3" w:rsidRDefault="003D304F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 przypadku jakichkolwiek awarii powstałych na terenie prowadzonych robót Wykonawca zobowiązany będzie w</w:t>
      </w:r>
      <w:r w:rsidR="00E027EA" w:rsidRPr="000B0DE3">
        <w:rPr>
          <w:rFonts w:ascii="Trebuchet MS" w:hAnsi="Trebuchet MS"/>
          <w:sz w:val="20"/>
          <w:szCs w:val="20"/>
        </w:rPr>
        <w:t xml:space="preserve"> sposób docelowy i skuteczny do </w:t>
      </w:r>
      <w:r w:rsidRPr="000B0DE3">
        <w:rPr>
          <w:rFonts w:ascii="Trebuchet MS" w:hAnsi="Trebuchet MS"/>
          <w:sz w:val="20"/>
          <w:szCs w:val="20"/>
        </w:rPr>
        <w:t>natychmiastowego ich usunięcia.</w:t>
      </w:r>
    </w:p>
    <w:p w:rsidR="000B0DE3" w:rsidRDefault="003D304F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zobowiązany jest do ubezpieczenia robót i własnej działalności od odpowiedzialności cywilnej w zakresie prowadzonej działalności gospodarczej przez cały okres realizacji zamówienia.</w:t>
      </w:r>
    </w:p>
    <w:p w:rsidR="000B0DE3" w:rsidRDefault="008028BF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</w:t>
      </w:r>
      <w:r w:rsidR="009A6654" w:rsidRPr="000B0DE3">
        <w:rPr>
          <w:rFonts w:ascii="Trebuchet MS" w:hAnsi="Trebuchet MS"/>
          <w:sz w:val="20"/>
          <w:szCs w:val="20"/>
        </w:rPr>
        <w:t xml:space="preserve"> będzie</w:t>
      </w:r>
      <w:r>
        <w:rPr>
          <w:rFonts w:ascii="Trebuchet MS" w:hAnsi="Trebuchet MS"/>
          <w:sz w:val="20"/>
          <w:szCs w:val="20"/>
        </w:rPr>
        <w:t xml:space="preserve"> uprawniony do prowadzenia robót</w:t>
      </w:r>
      <w:r w:rsidR="009A6654" w:rsidRPr="000B0DE3">
        <w:rPr>
          <w:rFonts w:ascii="Trebuchet MS" w:hAnsi="Trebuchet MS"/>
          <w:sz w:val="20"/>
          <w:szCs w:val="20"/>
        </w:rPr>
        <w:t xml:space="preserve"> w systemie wielozmianowym, jeżeli będzie to niezbędne do dochowania </w:t>
      </w:r>
      <w:r>
        <w:rPr>
          <w:rFonts w:ascii="Trebuchet MS" w:hAnsi="Trebuchet MS"/>
          <w:sz w:val="20"/>
          <w:szCs w:val="20"/>
        </w:rPr>
        <w:t>terminów umownych.</w:t>
      </w:r>
    </w:p>
    <w:p w:rsidR="000B0DE3" w:rsidRDefault="009A6654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zobowiązuje się zorganizować – własnym staraniem – swoje zaplecze maszynowe i socjalne. Lokalizację zaplecza oraz miejsce składowania odpadów, gruzu, śmieci itp. Wykonawca uzgodni z administratorem obiektu.</w:t>
      </w:r>
    </w:p>
    <w:p w:rsidR="000B0DE3" w:rsidRDefault="009A6654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zobowiązany jest do utrzymania czystości terenu robót oraz ciągó</w:t>
      </w:r>
      <w:r w:rsidR="006E2562" w:rsidRPr="000B0DE3">
        <w:rPr>
          <w:rFonts w:ascii="Trebuchet MS" w:hAnsi="Trebuchet MS"/>
          <w:sz w:val="20"/>
          <w:szCs w:val="20"/>
        </w:rPr>
        <w:t>w</w:t>
      </w:r>
      <w:r w:rsidRPr="000B0DE3">
        <w:rPr>
          <w:rFonts w:ascii="Trebuchet MS" w:hAnsi="Trebuchet MS"/>
          <w:sz w:val="20"/>
          <w:szCs w:val="20"/>
        </w:rPr>
        <w:t xml:space="preserve"> komunikacyjnych w rejonie prowadzonych robót</w:t>
      </w:r>
      <w:r w:rsidR="006E2562" w:rsidRPr="000B0DE3">
        <w:rPr>
          <w:rFonts w:ascii="Trebuchet MS" w:hAnsi="Trebuchet MS"/>
          <w:sz w:val="20"/>
          <w:szCs w:val="20"/>
        </w:rPr>
        <w:t>. Prace porządkowe Wykonawca będzie wykonywał na bieżąco.</w:t>
      </w:r>
    </w:p>
    <w:p w:rsidR="000B0DE3" w:rsidRDefault="006E2562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Od momentu protokolarnego przejęcia terenu budowy do chwili zrealizowania przedmiotu umowy Wykonawca ponosi odpowiedzialność na zasadach ogólnych za szkody powstałe w obiekcie i terenie objętym robotami oraz zapewni ochronę znajdującego się tam mienia. Wykonawca zobowiązany jest do ochrony przed uszkodzeniem lub zniszczeniem własności publicznej i prywatnej.</w:t>
      </w:r>
    </w:p>
    <w:p w:rsidR="000B0DE3" w:rsidRDefault="006E2562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Jeżeli w związku z zaniedbaniem, niewłaściwym prowadzeniem robót lub brakiem koniecznych działań ze strony Wykonawcy nastąpi uszkodzenie czy zniszczenie własności publicznej lub prywatnej, to Wykonawca na swój koszt, w sposób docelowy i skuteczny, w trybie natychmiastowym, naprawi lub odtworzy uszkodzoną własność. Stam naprawianej własności powinien nie gorszy niż przed powstaniem uszkodzenia.</w:t>
      </w:r>
    </w:p>
    <w:p w:rsidR="000B0DE3" w:rsidRDefault="00F47805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wykona przedmiot zamówienia z materiałów i wyrobów budowlanych zgodnych z wymaganiami SIWZ i jej zał</w:t>
      </w:r>
      <w:r w:rsidR="008028BF">
        <w:rPr>
          <w:rFonts w:ascii="Trebuchet MS" w:hAnsi="Trebuchet MS"/>
          <w:sz w:val="20"/>
          <w:szCs w:val="20"/>
        </w:rPr>
        <w:t xml:space="preserve">ączników, dostarczonych własnym </w:t>
      </w:r>
      <w:r w:rsidRPr="000B0DE3">
        <w:rPr>
          <w:rFonts w:ascii="Trebuchet MS" w:hAnsi="Trebuchet MS"/>
          <w:sz w:val="20"/>
          <w:szCs w:val="20"/>
        </w:rPr>
        <w:t>staraniem i na własny koszt, wprowadzonych do obrotu zgodnie z obowiązującymi przepisami.</w:t>
      </w:r>
    </w:p>
    <w:p w:rsidR="000B0DE3" w:rsidRDefault="00F47805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 xml:space="preserve">Wykonywanie robót, odbiory oraz organizację (bhp, p.poż. oraz koordynacja </w:t>
      </w:r>
      <w:r w:rsidR="00E027EA" w:rsidRPr="000B0DE3">
        <w:rPr>
          <w:rFonts w:ascii="Trebuchet MS" w:hAnsi="Trebuchet MS"/>
          <w:sz w:val="20"/>
          <w:szCs w:val="20"/>
        </w:rPr>
        <w:br/>
      </w:r>
      <w:r w:rsidRPr="000B0DE3">
        <w:rPr>
          <w:rFonts w:ascii="Trebuchet MS" w:hAnsi="Trebuchet MS"/>
          <w:sz w:val="20"/>
          <w:szCs w:val="20"/>
        </w:rPr>
        <w:t xml:space="preserve">w zakresie bhp) na terenie prowadzonych robót należy prowadzić w oparciu </w:t>
      </w:r>
      <w:r w:rsidR="00E027EA" w:rsidRPr="000B0DE3">
        <w:rPr>
          <w:rFonts w:ascii="Trebuchet MS" w:hAnsi="Trebuchet MS"/>
          <w:sz w:val="20"/>
          <w:szCs w:val="20"/>
        </w:rPr>
        <w:br/>
      </w:r>
      <w:r w:rsidRPr="000B0DE3">
        <w:rPr>
          <w:rFonts w:ascii="Trebuchet MS" w:hAnsi="Trebuchet MS"/>
          <w:sz w:val="20"/>
          <w:szCs w:val="20"/>
        </w:rPr>
        <w:t>o aktualne normy i przepisy.</w:t>
      </w:r>
    </w:p>
    <w:p w:rsidR="00F47805" w:rsidRPr="000B0DE3" w:rsidRDefault="00F47805" w:rsidP="000B0DE3">
      <w:pPr>
        <w:pStyle w:val="Akapitzlist"/>
        <w:numPr>
          <w:ilvl w:val="2"/>
          <w:numId w:val="5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zobowiązany jest do:</w:t>
      </w:r>
    </w:p>
    <w:p w:rsidR="00886C5F" w:rsidRPr="00FD6E76" w:rsidRDefault="00886C5F" w:rsidP="009813E1">
      <w:pPr>
        <w:pStyle w:val="Akapitzlist"/>
        <w:numPr>
          <w:ilvl w:val="3"/>
          <w:numId w:val="52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</w:t>
      </w:r>
      <w:r w:rsidR="00F47805" w:rsidRPr="00FD6E76">
        <w:rPr>
          <w:rFonts w:ascii="Trebuchet MS" w:hAnsi="Trebuchet MS"/>
          <w:sz w:val="20"/>
          <w:szCs w:val="20"/>
        </w:rPr>
        <w:t>rowadzenia prawidłowej gospodarki odpadami wytworzonymi w wyniku realizacji przedmiotu umowy</w:t>
      </w:r>
      <w:r w:rsidR="0008539E" w:rsidRPr="00FD6E76">
        <w:rPr>
          <w:rFonts w:ascii="Trebuchet MS" w:hAnsi="Trebuchet MS"/>
          <w:sz w:val="20"/>
          <w:szCs w:val="20"/>
        </w:rPr>
        <w:t xml:space="preserve"> oraz do przestrzeg</w:t>
      </w:r>
      <w:r w:rsidRPr="00FD6E76">
        <w:rPr>
          <w:rFonts w:ascii="Trebuchet MS" w:hAnsi="Trebuchet MS"/>
          <w:sz w:val="20"/>
          <w:szCs w:val="20"/>
        </w:rPr>
        <w:t>ania zasad ochrony środowiska (</w:t>
      </w:r>
      <w:r w:rsidR="0008539E" w:rsidRPr="00FD6E76">
        <w:rPr>
          <w:rFonts w:ascii="Trebuchet MS" w:hAnsi="Trebuchet MS"/>
          <w:sz w:val="20"/>
          <w:szCs w:val="20"/>
        </w:rPr>
        <w:t xml:space="preserve">między innymi do zapobiegania powstawaniu odpadów, ograniczenia ich ilości i ich negatywnego oddziaływania na środowisko, zapewnienia ich odzysku oraz </w:t>
      </w:r>
      <w:r w:rsidRPr="00FD6E76">
        <w:rPr>
          <w:rFonts w:ascii="Trebuchet MS" w:hAnsi="Trebuchet MS"/>
          <w:sz w:val="20"/>
          <w:szCs w:val="20"/>
        </w:rPr>
        <w:t>prawidłowego unieszkodliwiania),</w:t>
      </w:r>
    </w:p>
    <w:p w:rsidR="0008539E" w:rsidRPr="00FD6E76" w:rsidRDefault="0008539E" w:rsidP="009813E1">
      <w:pPr>
        <w:pStyle w:val="Akapitzlist"/>
        <w:numPr>
          <w:ilvl w:val="3"/>
          <w:numId w:val="52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prowadzenia robót w sposób uwzględniający ochronę gleby, ziemi, powietrza i stanu akustycznego środowiska oraz w sposób zabezpieczający przed awariami lub incydentami środowiskowymi.</w:t>
      </w:r>
    </w:p>
    <w:p w:rsidR="00886C5F" w:rsidRPr="00FD6E76" w:rsidRDefault="0008539E" w:rsidP="009813E1">
      <w:pPr>
        <w:pStyle w:val="Akapitzlist"/>
        <w:numPr>
          <w:ilvl w:val="2"/>
          <w:numId w:val="5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ponosi pełną odpowiedzialność za naruszenie przepisów dotyczących ochrony środowiska na terenie prowadzonych robót oraz terenie przyległym,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stopniu całkowicie zwalniającym od odpowiedzialności Zamawiającego.</w:t>
      </w:r>
    </w:p>
    <w:p w:rsidR="00EC1A29" w:rsidRPr="00B14CDF" w:rsidRDefault="0008539E" w:rsidP="00FD6E76">
      <w:pPr>
        <w:pStyle w:val="Akapitzlist"/>
        <w:numPr>
          <w:ilvl w:val="2"/>
          <w:numId w:val="5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terminie zakończenia robót Wykonawca zobowiązany jest wykonać i dostarczyć Zamawiającemu dokumentację powykonawczą (1 egzemplarz w formie papierowej).</w:t>
      </w:r>
    </w:p>
    <w:p w:rsidR="0008539E" w:rsidRPr="00FD6E76" w:rsidRDefault="00EC1A29" w:rsidP="008028BF">
      <w:pPr>
        <w:spacing w:after="0"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lastRenderedPageBreak/>
        <w:t>Część IV - Termin wykonania zamówienia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43462" w:rsidRDefault="00EC1A2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należy zrealizow</w:t>
      </w:r>
      <w:r w:rsidR="00E43462">
        <w:rPr>
          <w:rFonts w:ascii="Trebuchet MS" w:hAnsi="Trebuchet MS"/>
          <w:sz w:val="20"/>
          <w:szCs w:val="20"/>
        </w:rPr>
        <w:t xml:space="preserve">ać w terminie: </w:t>
      </w:r>
      <w:r w:rsidR="00E43462" w:rsidRPr="00E43462">
        <w:rPr>
          <w:rFonts w:ascii="Trebuchet MS" w:hAnsi="Trebuchet MS"/>
          <w:b/>
          <w:sz w:val="20"/>
          <w:szCs w:val="20"/>
        </w:rPr>
        <w:t>do 30 listopada 2019 roku.</w:t>
      </w:r>
    </w:p>
    <w:p w:rsidR="00B14CDF" w:rsidRPr="00E43462" w:rsidRDefault="00B14CDF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8857AE" w:rsidRPr="00FD6E76" w:rsidRDefault="008857AE" w:rsidP="008028BF">
      <w:pPr>
        <w:spacing w:after="0"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Część V – Przesłanki wykluczenia i warunki udziału w postępowaniu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525DA8" w:rsidRPr="00FD6E76" w:rsidRDefault="00525DA8" w:rsidP="008033C3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</w:t>
      </w:r>
      <w:r w:rsidR="008857AE" w:rsidRPr="00FD6E76">
        <w:rPr>
          <w:rFonts w:ascii="Trebuchet MS" w:hAnsi="Trebuchet MS"/>
          <w:sz w:val="20"/>
          <w:szCs w:val="20"/>
        </w:rPr>
        <w:t>udzielenie zamówienia mogą ubiegać się Wykonawcy, którzy nie podlegają wykluczeniu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br/>
        <w:t>z postępowania na mocy</w:t>
      </w:r>
      <w:r w:rsidR="008857AE" w:rsidRPr="00FD6E76">
        <w:rPr>
          <w:rFonts w:ascii="Trebuchet MS" w:hAnsi="Trebuchet MS"/>
          <w:sz w:val="20"/>
          <w:szCs w:val="20"/>
        </w:rPr>
        <w:t xml:space="preserve"> art.</w:t>
      </w:r>
      <w:r w:rsidRPr="00FD6E76">
        <w:rPr>
          <w:rFonts w:ascii="Trebuchet MS" w:hAnsi="Trebuchet MS"/>
          <w:sz w:val="20"/>
          <w:szCs w:val="20"/>
        </w:rPr>
        <w:t xml:space="preserve"> 24 ust. 1 pkt 12-23 ustawy Pzp.</w:t>
      </w:r>
    </w:p>
    <w:p w:rsidR="007B7A88" w:rsidRPr="00FD6E76" w:rsidRDefault="007B7A88" w:rsidP="008033C3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udzielenie zamówienia mogą ubiegać się Wykonawcy, którzy spełniają warunki </w:t>
      </w:r>
      <w:r w:rsidR="00B14CDF">
        <w:rPr>
          <w:rFonts w:ascii="Trebuchet MS" w:hAnsi="Trebuchet MS"/>
          <w:sz w:val="20"/>
          <w:szCs w:val="20"/>
        </w:rPr>
        <w:t xml:space="preserve">udziału </w:t>
      </w:r>
      <w:r w:rsidR="00B14CDF">
        <w:rPr>
          <w:rFonts w:ascii="Trebuchet MS" w:hAnsi="Trebuchet MS"/>
          <w:sz w:val="20"/>
          <w:szCs w:val="20"/>
        </w:rPr>
        <w:br/>
        <w:t xml:space="preserve">w postępowaniu </w:t>
      </w:r>
      <w:r w:rsidRPr="00FD6E76">
        <w:rPr>
          <w:rFonts w:ascii="Trebuchet MS" w:hAnsi="Trebuchet MS"/>
          <w:sz w:val="20"/>
          <w:szCs w:val="20"/>
        </w:rPr>
        <w:t>dotyczące:</w:t>
      </w:r>
    </w:p>
    <w:p w:rsidR="00BA3F12" w:rsidRPr="00FD6E76" w:rsidRDefault="00BA3F12" w:rsidP="008033C3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Zdolności technicznej lub zawodowej:</w:t>
      </w:r>
    </w:p>
    <w:p w:rsidR="00613C2B" w:rsidRPr="00FD6E76" w:rsidRDefault="003A44B9" w:rsidP="008033C3">
      <w:pPr>
        <w:pStyle w:val="Akapitzlist"/>
        <w:numPr>
          <w:ilvl w:val="2"/>
          <w:numId w:val="1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musi wykazać, że dysponuje osobą posiadającą uprawnienia </w:t>
      </w:r>
      <w:r w:rsidR="00863BF0" w:rsidRPr="00FD6E76">
        <w:rPr>
          <w:rFonts w:ascii="Trebuchet MS" w:hAnsi="Trebuchet MS"/>
          <w:sz w:val="20"/>
          <w:szCs w:val="20"/>
        </w:rPr>
        <w:t>budowlane w specjalności instalacyjnej w zakresie sieci, instalacji i urządzeń cieplnych, wentylacyjnych, gazowych, wodociągowych i kanalizacyjnych bez ograniczeń uprawniają</w:t>
      </w:r>
      <w:r w:rsidR="00525DA8" w:rsidRPr="00FD6E76">
        <w:rPr>
          <w:rFonts w:ascii="Trebuchet MS" w:hAnsi="Trebuchet MS"/>
          <w:sz w:val="20"/>
          <w:szCs w:val="20"/>
        </w:rPr>
        <w:t>ce</w:t>
      </w:r>
      <w:r w:rsidR="00863BF0" w:rsidRPr="00FD6E76">
        <w:rPr>
          <w:rFonts w:ascii="Trebuchet MS" w:hAnsi="Trebuchet MS"/>
          <w:sz w:val="20"/>
          <w:szCs w:val="20"/>
        </w:rPr>
        <w:t xml:space="preserve"> do projektowania obiektu budowlanego lub kierowania robotami budowlanymi związanymi z obiektem budowlanym, takim jak: sieci i instalacje cieplne, wentylacyjne, gazowe, wodociągowe i kanalizacyjne</w:t>
      </w:r>
      <w:r w:rsidRPr="00FD6E76">
        <w:rPr>
          <w:rFonts w:ascii="Trebuchet MS" w:hAnsi="Trebuchet MS"/>
          <w:sz w:val="20"/>
          <w:szCs w:val="20"/>
        </w:rPr>
        <w:t xml:space="preserve"> lub uprawnienia wydane na podstawie wcześniej obowiązujących przepisów.</w:t>
      </w:r>
    </w:p>
    <w:p w:rsidR="00D715BA" w:rsidRPr="00FD6E76" w:rsidRDefault="00D715BA" w:rsidP="00FD6E76">
      <w:pPr>
        <w:pStyle w:val="Default"/>
        <w:spacing w:line="276" w:lineRule="auto"/>
        <w:ind w:left="708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b/>
          <w:i/>
          <w:sz w:val="20"/>
          <w:szCs w:val="20"/>
        </w:rPr>
        <w:t>UWAGA:</w:t>
      </w:r>
    </w:p>
    <w:p w:rsidR="00D715BA" w:rsidRPr="008028BF" w:rsidRDefault="00D715BA" w:rsidP="008028BF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 przypadku, gdy Wykonawca polega na zdolnościach innych podmiotów przy wykazaniu warunków spełnienia zdolności technicznej lub zawodowej zobowiązany jest wskazać, </w:t>
      </w:r>
      <w:r w:rsidR="00E027EA">
        <w:rPr>
          <w:rFonts w:ascii="Trebuchet MS" w:hAnsi="Trebuchet MS"/>
          <w:i/>
          <w:sz w:val="20"/>
          <w:szCs w:val="20"/>
        </w:rPr>
        <w:br/>
      </w:r>
      <w:r w:rsidRPr="00FD6E76">
        <w:rPr>
          <w:rFonts w:ascii="Trebuchet MS" w:hAnsi="Trebuchet MS"/>
          <w:i/>
          <w:sz w:val="20"/>
          <w:szCs w:val="20"/>
        </w:rPr>
        <w:t>że podmioty te zrealizują roboty budowlane, do realizacji których zdolności te są wymagane.</w:t>
      </w:r>
    </w:p>
    <w:p w:rsidR="00D715BA" w:rsidRDefault="00D715BA" w:rsidP="008033C3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Zamawiający dopuszcza pełnienie wyżej wymienionej funkcji przez osobę posiadającą odpowiednie kwalifikacje zawodowe zdobyte w innych państwach na zasadach określonych w art. 12a ustawy z dnia 7 lipca 1994</w:t>
      </w:r>
      <w:r w:rsidR="006E773C" w:rsidRPr="00FD6E76">
        <w:rPr>
          <w:rFonts w:ascii="Trebuchet MS" w:hAnsi="Trebuchet MS"/>
          <w:i/>
          <w:sz w:val="20"/>
          <w:szCs w:val="20"/>
        </w:rPr>
        <w:t xml:space="preserve"> r.</w:t>
      </w:r>
      <w:r w:rsidRPr="00FD6E76">
        <w:rPr>
          <w:rFonts w:ascii="Trebuchet MS" w:hAnsi="Trebuchet MS"/>
          <w:i/>
          <w:sz w:val="20"/>
          <w:szCs w:val="20"/>
        </w:rPr>
        <w:t xml:space="preserve"> Prawo budowla</w:t>
      </w:r>
      <w:r w:rsidR="006E773C" w:rsidRPr="00FD6E76">
        <w:rPr>
          <w:rFonts w:ascii="Trebuchet MS" w:hAnsi="Trebuchet MS"/>
          <w:i/>
          <w:sz w:val="20"/>
          <w:szCs w:val="20"/>
        </w:rPr>
        <w:t xml:space="preserve">ne, </w:t>
      </w:r>
      <w:r w:rsidR="00525DA8" w:rsidRPr="00FD6E76">
        <w:rPr>
          <w:rFonts w:ascii="Trebuchet MS" w:hAnsi="Trebuchet MS"/>
          <w:i/>
          <w:sz w:val="20"/>
          <w:szCs w:val="20"/>
        </w:rPr>
        <w:br/>
      </w:r>
      <w:r w:rsidR="006E773C" w:rsidRPr="00FD6E76">
        <w:rPr>
          <w:rFonts w:ascii="Trebuchet MS" w:hAnsi="Trebuchet MS"/>
          <w:i/>
          <w:sz w:val="20"/>
          <w:szCs w:val="20"/>
        </w:rPr>
        <w:t>z uwzględnieniem postanowień</w:t>
      </w:r>
      <w:r w:rsidR="00525DA8" w:rsidRPr="00FD6E76">
        <w:rPr>
          <w:rFonts w:ascii="Trebuchet MS" w:hAnsi="Trebuchet MS"/>
          <w:i/>
          <w:sz w:val="20"/>
          <w:szCs w:val="20"/>
        </w:rPr>
        <w:t xml:space="preserve"> ustawy</w:t>
      </w:r>
      <w:r w:rsidRPr="00FD6E76">
        <w:rPr>
          <w:rFonts w:ascii="Trebuchet MS" w:hAnsi="Trebuchet MS"/>
          <w:i/>
          <w:sz w:val="20"/>
          <w:szCs w:val="20"/>
        </w:rPr>
        <w:t xml:space="preserve"> z dnia 22 grudnia 2015 r.</w:t>
      </w:r>
      <w:r w:rsidR="006E773C" w:rsidRPr="00FD6E76">
        <w:rPr>
          <w:rFonts w:ascii="Trebuchet MS" w:hAnsi="Trebuchet MS"/>
          <w:i/>
          <w:sz w:val="20"/>
          <w:szCs w:val="20"/>
        </w:rPr>
        <w:t xml:space="preserve"> o zasadach uznawania kwalifikacji zawodowych nabytych w państwach członkowskich Unii Europejskiej.</w:t>
      </w:r>
    </w:p>
    <w:p w:rsidR="008028BF" w:rsidRPr="00FD6E76" w:rsidRDefault="008028BF" w:rsidP="008028BF">
      <w:pPr>
        <w:pStyle w:val="Default"/>
        <w:spacing w:line="276" w:lineRule="auto"/>
        <w:ind w:left="1068"/>
        <w:jc w:val="both"/>
        <w:rPr>
          <w:rFonts w:ascii="Trebuchet MS" w:hAnsi="Trebuchet MS"/>
          <w:i/>
          <w:sz w:val="20"/>
          <w:szCs w:val="20"/>
        </w:rPr>
      </w:pPr>
    </w:p>
    <w:p w:rsidR="006E773C" w:rsidRPr="00FD6E76" w:rsidRDefault="006E773C" w:rsidP="008033C3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może, na każdym etapie postępowania uznać, ż</w:t>
      </w:r>
      <w:r w:rsidR="0008159C" w:rsidRPr="00FD6E76">
        <w:rPr>
          <w:rFonts w:ascii="Trebuchet MS" w:hAnsi="Trebuchet MS"/>
          <w:sz w:val="20"/>
          <w:szCs w:val="20"/>
        </w:rPr>
        <w:t xml:space="preserve">e Wykonawca nie posiada </w:t>
      </w:r>
      <w:r w:rsidRPr="00FD6E76">
        <w:rPr>
          <w:rFonts w:ascii="Trebuchet MS" w:hAnsi="Trebuchet MS"/>
          <w:sz w:val="20"/>
          <w:szCs w:val="20"/>
        </w:rPr>
        <w:t>wymaganych zdolności, jeżeli zaangażowanie zasobów</w:t>
      </w:r>
      <w:r w:rsidR="008028BF">
        <w:rPr>
          <w:rFonts w:ascii="Trebuchet MS" w:hAnsi="Trebuchet MS"/>
          <w:sz w:val="20"/>
          <w:szCs w:val="20"/>
        </w:rPr>
        <w:t xml:space="preserve"> technicznych </w:t>
      </w:r>
      <w:r w:rsidRPr="00FD6E76">
        <w:rPr>
          <w:rFonts w:ascii="Trebuchet MS" w:hAnsi="Trebuchet MS"/>
          <w:sz w:val="20"/>
          <w:szCs w:val="20"/>
        </w:rPr>
        <w:t>lub zawodowych Wykonawcy w inne jego przedsięwzięcia gospodarcze mogą mieć negatywny wpływ na realizację zamówienia.</w:t>
      </w:r>
    </w:p>
    <w:p w:rsidR="00BB082D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E2EBF" w:rsidRDefault="00AE2EBF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Cześć VI</w:t>
      </w:r>
    </w:p>
    <w:p w:rsidR="00E027EA" w:rsidRDefault="00BB082D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Oświadczenia i dokumenty, jakie zobowiązani są dostarczyć Wykonawcy</w:t>
      </w:r>
    </w:p>
    <w:p w:rsidR="00E027EA" w:rsidRDefault="00BB082D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w celu wykazania braku podstaw do wykluczenia oraz potw</w:t>
      </w:r>
      <w:r w:rsidR="00525DA8" w:rsidRPr="00E027EA">
        <w:rPr>
          <w:rFonts w:ascii="Trebuchet MS" w:hAnsi="Trebuchet MS"/>
          <w:b/>
          <w:sz w:val="22"/>
          <w:szCs w:val="20"/>
        </w:rPr>
        <w:t>ierdzenia</w:t>
      </w:r>
    </w:p>
    <w:p w:rsidR="00EC1A29" w:rsidRPr="00E027EA" w:rsidRDefault="00525DA8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spełnienia warunków u</w:t>
      </w:r>
      <w:r w:rsidR="00BB082D" w:rsidRPr="00E027EA">
        <w:rPr>
          <w:rFonts w:ascii="Trebuchet MS" w:hAnsi="Trebuchet MS"/>
          <w:b/>
          <w:sz w:val="22"/>
          <w:szCs w:val="20"/>
        </w:rPr>
        <w:t>działu w postępowaniu.</w:t>
      </w: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BB082D" w:rsidRPr="00FD6E76" w:rsidRDefault="00BB082D" w:rsidP="008033C3">
      <w:pPr>
        <w:pStyle w:val="Default"/>
        <w:numPr>
          <w:ilvl w:val="0"/>
          <w:numId w:val="14"/>
        </w:numPr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Wykaz oświadczeń lub dokumentów potwierdzających</w:t>
      </w:r>
      <w:r w:rsidR="00525DA8" w:rsidRPr="00FD6E76">
        <w:rPr>
          <w:rFonts w:ascii="Trebuchet MS" w:hAnsi="Trebuchet MS"/>
          <w:sz w:val="20"/>
          <w:szCs w:val="20"/>
        </w:rPr>
        <w:t xml:space="preserve"> brak podstaw do wykluczenia </w:t>
      </w:r>
      <w:r w:rsidR="00525DA8" w:rsidRPr="00FD6E76">
        <w:rPr>
          <w:rFonts w:ascii="Trebuchet MS" w:hAnsi="Trebuchet MS"/>
          <w:sz w:val="20"/>
          <w:szCs w:val="20"/>
        </w:rPr>
        <w:br/>
        <w:t>z postępowania oraz potwierdzających spełnianie warunków udziału w postępowaniu</w:t>
      </w:r>
      <w:r w:rsidRPr="00FD6E76">
        <w:rPr>
          <w:rFonts w:ascii="Trebuchet MS" w:hAnsi="Trebuchet MS"/>
          <w:sz w:val="20"/>
          <w:szCs w:val="20"/>
        </w:rPr>
        <w:t>, żądanych od wszystkich Wykonawców.</w:t>
      </w:r>
    </w:p>
    <w:p w:rsidR="00BB082D" w:rsidRPr="00FD6E76" w:rsidRDefault="00BB082D" w:rsidP="008033C3">
      <w:pPr>
        <w:pStyle w:val="Default"/>
        <w:numPr>
          <w:ilvl w:val="8"/>
          <w:numId w:val="12"/>
        </w:numPr>
        <w:spacing w:line="276" w:lineRule="auto"/>
        <w:ind w:left="709" w:hanging="38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Do oferty wszyscy Wykonawcy zobowiązani są dołączyć – aktualne na dzień składania ofert  -</w:t>
      </w:r>
      <w:r w:rsidR="00B470E2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oświadczenia stanowiące wstępne potwierdzenie</w:t>
      </w:r>
      <w:r w:rsidR="00CE254E" w:rsidRPr="00FD6E76">
        <w:rPr>
          <w:rFonts w:ascii="Trebuchet MS" w:hAnsi="Trebuchet MS"/>
          <w:sz w:val="20"/>
          <w:szCs w:val="20"/>
        </w:rPr>
        <w:t>, że Wykonawca:</w:t>
      </w:r>
    </w:p>
    <w:p w:rsidR="00CE254E" w:rsidRPr="00FD6E76" w:rsidRDefault="0008159C" w:rsidP="008033C3">
      <w:pPr>
        <w:pStyle w:val="Default"/>
        <w:numPr>
          <w:ilvl w:val="1"/>
          <w:numId w:val="14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</w:t>
      </w:r>
      <w:r w:rsidR="00CE254E" w:rsidRPr="00FD6E76">
        <w:rPr>
          <w:rFonts w:ascii="Trebuchet MS" w:hAnsi="Trebuchet MS"/>
          <w:sz w:val="20"/>
          <w:szCs w:val="20"/>
        </w:rPr>
        <w:t xml:space="preserve">ie podlega wykluczeniu, </w:t>
      </w:r>
    </w:p>
    <w:p w:rsidR="00CE254E" w:rsidRPr="00FD6E76" w:rsidRDefault="0008159C" w:rsidP="008033C3">
      <w:pPr>
        <w:pStyle w:val="Default"/>
        <w:numPr>
          <w:ilvl w:val="1"/>
          <w:numId w:val="14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S</w:t>
      </w:r>
      <w:r w:rsidR="00CE254E" w:rsidRPr="00FD6E76">
        <w:rPr>
          <w:rFonts w:ascii="Trebuchet MS" w:hAnsi="Trebuchet MS"/>
          <w:sz w:val="20"/>
          <w:szCs w:val="20"/>
        </w:rPr>
        <w:t>pełnia warunki udziału w postępowaniu</w:t>
      </w:r>
      <w:r w:rsidRPr="00FD6E76">
        <w:rPr>
          <w:rFonts w:ascii="Trebuchet MS" w:hAnsi="Trebuchet MS"/>
          <w:sz w:val="20"/>
          <w:szCs w:val="20"/>
        </w:rPr>
        <w:t>.</w:t>
      </w:r>
    </w:p>
    <w:p w:rsidR="00A4098F" w:rsidRPr="00FD6E76" w:rsidRDefault="00CE254E" w:rsidP="008033C3">
      <w:pPr>
        <w:pStyle w:val="Default"/>
        <w:numPr>
          <w:ilvl w:val="0"/>
          <w:numId w:val="11"/>
        </w:numPr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Oświadczenia, o których mowa w punkcie 1 Wykonawca zobowiązany jest złożyć w formie pisemnej wraz z ofertą. Zaleca się aby dla sporządzenia oświadczeń Wykonawca posłużył się formularzami zgo</w:t>
      </w:r>
      <w:r w:rsidR="0056284A">
        <w:rPr>
          <w:rFonts w:ascii="Trebuchet MS" w:hAnsi="Trebuchet MS"/>
          <w:sz w:val="20"/>
          <w:szCs w:val="20"/>
        </w:rPr>
        <w:t>dnymi z treścią Załącznika nr 2 i nr 3</w:t>
      </w:r>
      <w:r w:rsidRPr="00FD6E76">
        <w:rPr>
          <w:rFonts w:ascii="Trebuchet MS" w:hAnsi="Trebuchet MS"/>
          <w:sz w:val="20"/>
          <w:szCs w:val="20"/>
        </w:rPr>
        <w:t xml:space="preserve"> do niniejszej SIWZ</w:t>
      </w:r>
      <w:r w:rsidR="00A4098F" w:rsidRPr="00FD6E76">
        <w:rPr>
          <w:rFonts w:ascii="Trebuchet MS" w:hAnsi="Trebuchet MS"/>
          <w:sz w:val="20"/>
          <w:szCs w:val="20"/>
        </w:rPr>
        <w:t>.</w:t>
      </w:r>
    </w:p>
    <w:p w:rsidR="00A4098F" w:rsidRPr="00FD6E76" w:rsidRDefault="00CE254E" w:rsidP="008033C3">
      <w:pPr>
        <w:pStyle w:val="Default"/>
        <w:numPr>
          <w:ilvl w:val="0"/>
          <w:numId w:val="11"/>
        </w:numPr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przypadku, gdy Wykonawca polega na zdolnościach innych podmiotów w celu potwierdzenia warunków udziału w po</w:t>
      </w:r>
      <w:r w:rsidR="00A4098F" w:rsidRPr="00FD6E76">
        <w:rPr>
          <w:rFonts w:ascii="Trebuchet MS" w:hAnsi="Trebuchet MS"/>
          <w:sz w:val="20"/>
          <w:szCs w:val="20"/>
        </w:rPr>
        <w:t>stępowaniu, winien wraz z ofertą</w:t>
      </w:r>
      <w:r w:rsidRPr="00FD6E76">
        <w:rPr>
          <w:rFonts w:ascii="Trebuchet MS" w:hAnsi="Trebuchet MS"/>
          <w:sz w:val="20"/>
          <w:szCs w:val="20"/>
        </w:rPr>
        <w:t xml:space="preserve"> przedłożyć </w:t>
      </w:r>
      <w:r w:rsidR="00A4098F" w:rsidRPr="00FD6E76">
        <w:rPr>
          <w:rFonts w:ascii="Trebuchet MS" w:hAnsi="Trebuchet MS"/>
          <w:sz w:val="20"/>
          <w:szCs w:val="20"/>
        </w:rPr>
        <w:t xml:space="preserve">Zobowiązanie innych </w:t>
      </w:r>
      <w:r w:rsidR="00A4098F" w:rsidRPr="00FD6E76">
        <w:rPr>
          <w:rFonts w:ascii="Trebuchet MS" w:hAnsi="Trebuchet MS"/>
          <w:sz w:val="20"/>
          <w:szCs w:val="20"/>
        </w:rPr>
        <w:lastRenderedPageBreak/>
        <w:t>podmiotów (</w:t>
      </w:r>
      <w:r w:rsidRPr="00FD6E76">
        <w:rPr>
          <w:rFonts w:ascii="Trebuchet MS" w:hAnsi="Trebuchet MS"/>
          <w:sz w:val="20"/>
          <w:szCs w:val="20"/>
        </w:rPr>
        <w:t>w trybie art. 22a ustawy Pz</w:t>
      </w:r>
      <w:r w:rsidR="00A4098F" w:rsidRPr="00FD6E76">
        <w:rPr>
          <w:rFonts w:ascii="Trebuchet MS" w:hAnsi="Trebuchet MS"/>
          <w:sz w:val="20"/>
          <w:szCs w:val="20"/>
        </w:rPr>
        <w:t xml:space="preserve">p) do oddania </w:t>
      </w:r>
      <w:r w:rsidRPr="00FD6E76">
        <w:rPr>
          <w:rFonts w:ascii="Trebuchet MS" w:hAnsi="Trebuchet MS"/>
          <w:sz w:val="20"/>
          <w:szCs w:val="20"/>
        </w:rPr>
        <w:t xml:space="preserve">do dyspozycji </w:t>
      </w:r>
      <w:r w:rsidR="00A4098F" w:rsidRPr="00FD6E76">
        <w:rPr>
          <w:rFonts w:ascii="Trebuchet MS" w:hAnsi="Trebuchet MS"/>
          <w:sz w:val="20"/>
          <w:szCs w:val="20"/>
        </w:rPr>
        <w:t xml:space="preserve">Wykonawcy </w:t>
      </w:r>
      <w:r w:rsidRPr="00FD6E76">
        <w:rPr>
          <w:rFonts w:ascii="Trebuchet MS" w:hAnsi="Trebuchet MS"/>
          <w:sz w:val="20"/>
          <w:szCs w:val="20"/>
        </w:rPr>
        <w:t>niezbędnych zasobów na p</w:t>
      </w:r>
      <w:r w:rsidR="00A4098F" w:rsidRPr="00FD6E76">
        <w:rPr>
          <w:rFonts w:ascii="Trebuchet MS" w:hAnsi="Trebuchet MS"/>
          <w:sz w:val="20"/>
          <w:szCs w:val="20"/>
        </w:rPr>
        <w:t xml:space="preserve">otrzeby realizacji zamówienia. </w:t>
      </w:r>
      <w:r w:rsidR="00A956C2" w:rsidRPr="00FD6E76">
        <w:rPr>
          <w:rFonts w:ascii="Trebuchet MS" w:hAnsi="Trebuchet MS"/>
          <w:sz w:val="20"/>
          <w:szCs w:val="20"/>
        </w:rPr>
        <w:t>Dokument zobowiązania innych podmiotów winien potwierdzać, iż Wykonawca będzie dysponował niezbędnymi zasobami w stopniu umożliwiającym należyte wykonanie zamówienia oraz że stosunek łączący Wykonawc</w:t>
      </w:r>
      <w:r w:rsidR="00A4098F" w:rsidRPr="00FD6E76">
        <w:rPr>
          <w:rFonts w:ascii="Trebuchet MS" w:hAnsi="Trebuchet MS"/>
          <w:sz w:val="20"/>
          <w:szCs w:val="20"/>
        </w:rPr>
        <w:t xml:space="preserve">ę </w:t>
      </w:r>
      <w:r w:rsidR="00E027EA">
        <w:rPr>
          <w:rFonts w:ascii="Trebuchet MS" w:hAnsi="Trebuchet MS"/>
          <w:sz w:val="20"/>
          <w:szCs w:val="20"/>
        </w:rPr>
        <w:br/>
      </w:r>
      <w:r w:rsidR="00A4098F" w:rsidRPr="00FD6E76">
        <w:rPr>
          <w:rFonts w:ascii="Trebuchet MS" w:hAnsi="Trebuchet MS"/>
          <w:sz w:val="20"/>
          <w:szCs w:val="20"/>
        </w:rPr>
        <w:t>z innymi podmiotami gwarantuje</w:t>
      </w:r>
      <w:r w:rsidR="00A956C2" w:rsidRPr="00FD6E76">
        <w:rPr>
          <w:rFonts w:ascii="Trebuchet MS" w:hAnsi="Trebuchet MS"/>
          <w:sz w:val="20"/>
          <w:szCs w:val="20"/>
        </w:rPr>
        <w:t xml:space="preserve"> rz</w:t>
      </w:r>
      <w:r w:rsidR="00A4098F" w:rsidRPr="00FD6E76">
        <w:rPr>
          <w:rFonts w:ascii="Trebuchet MS" w:hAnsi="Trebuchet MS"/>
          <w:sz w:val="20"/>
          <w:szCs w:val="20"/>
        </w:rPr>
        <w:t xml:space="preserve">eczywisty dostęp do ich zasobów. </w:t>
      </w:r>
    </w:p>
    <w:p w:rsidR="00A956C2" w:rsidRPr="00FD6E76" w:rsidRDefault="00A4098F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Zobowiązanie</w:t>
      </w:r>
      <w:r w:rsidR="00A956C2" w:rsidRPr="00FD6E76">
        <w:rPr>
          <w:rFonts w:ascii="Trebuchet MS" w:hAnsi="Trebuchet MS"/>
          <w:sz w:val="20"/>
          <w:szCs w:val="20"/>
        </w:rPr>
        <w:t xml:space="preserve"> w szczególności musi określać:</w:t>
      </w:r>
    </w:p>
    <w:p w:rsidR="00A4098F" w:rsidRPr="00FD6E76" w:rsidRDefault="0008159C" w:rsidP="008033C3">
      <w:pPr>
        <w:pStyle w:val="Default"/>
        <w:numPr>
          <w:ilvl w:val="1"/>
          <w:numId w:val="11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A956C2" w:rsidRPr="00FD6E76">
        <w:rPr>
          <w:rFonts w:ascii="Trebuchet MS" w:hAnsi="Trebuchet MS"/>
          <w:sz w:val="20"/>
          <w:szCs w:val="20"/>
        </w:rPr>
        <w:t>akres dostępnych Wykonawcy zasobów innego podmiotu,</w:t>
      </w:r>
    </w:p>
    <w:p w:rsidR="00A4098F" w:rsidRPr="00FD6E76" w:rsidRDefault="00373CFD" w:rsidP="008033C3">
      <w:pPr>
        <w:pStyle w:val="Default"/>
        <w:numPr>
          <w:ilvl w:val="1"/>
          <w:numId w:val="11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S</w:t>
      </w:r>
      <w:r w:rsidR="00A956C2" w:rsidRPr="00FD6E76">
        <w:rPr>
          <w:rFonts w:ascii="Trebuchet MS" w:hAnsi="Trebuchet MS"/>
          <w:sz w:val="20"/>
          <w:szCs w:val="20"/>
        </w:rPr>
        <w:t>posób wykorzystania zasobów innego podmiotu, przez Wykonawcę, przy wykonywaniu zamówienia publicznego,</w:t>
      </w:r>
    </w:p>
    <w:p w:rsidR="00A4098F" w:rsidRPr="00FD6E76" w:rsidRDefault="0008159C" w:rsidP="008033C3">
      <w:pPr>
        <w:pStyle w:val="Default"/>
        <w:numPr>
          <w:ilvl w:val="1"/>
          <w:numId w:val="11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A956C2" w:rsidRPr="00FD6E76">
        <w:rPr>
          <w:rFonts w:ascii="Trebuchet MS" w:hAnsi="Trebuchet MS"/>
          <w:sz w:val="20"/>
          <w:szCs w:val="20"/>
        </w:rPr>
        <w:t>akres i okres udziału innego podmiotu przy wykonywaniu zamówienia publicznego,</w:t>
      </w:r>
    </w:p>
    <w:p w:rsidR="00A4098F" w:rsidRPr="00FD6E76" w:rsidRDefault="0008159C" w:rsidP="008033C3">
      <w:pPr>
        <w:pStyle w:val="Default"/>
        <w:numPr>
          <w:ilvl w:val="1"/>
          <w:numId w:val="11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</w:t>
      </w:r>
      <w:r w:rsidR="00A956C2" w:rsidRPr="00FD6E76">
        <w:rPr>
          <w:rFonts w:ascii="Trebuchet MS" w:hAnsi="Trebuchet MS"/>
          <w:sz w:val="20"/>
          <w:szCs w:val="20"/>
        </w:rPr>
        <w:t>zy podmiot, na zdolnościach którego Wykonawca polega w odniesieniu do warunkó</w:t>
      </w:r>
      <w:r w:rsidR="00F9741D" w:rsidRPr="00FD6E76">
        <w:rPr>
          <w:rFonts w:ascii="Trebuchet MS" w:hAnsi="Trebuchet MS"/>
          <w:sz w:val="20"/>
          <w:szCs w:val="20"/>
        </w:rPr>
        <w:t>w</w:t>
      </w:r>
      <w:r w:rsidR="00A956C2" w:rsidRPr="00FD6E76">
        <w:rPr>
          <w:rFonts w:ascii="Trebuchet MS" w:hAnsi="Trebuchet MS"/>
          <w:sz w:val="20"/>
          <w:szCs w:val="20"/>
        </w:rPr>
        <w:t xml:space="preserve"> udziału w postępowaniu dotyczących wykształcenia, </w:t>
      </w:r>
      <w:r w:rsidR="00F9741D" w:rsidRPr="00FD6E76">
        <w:rPr>
          <w:rFonts w:ascii="Trebuchet MS" w:hAnsi="Trebuchet MS"/>
          <w:sz w:val="20"/>
          <w:szCs w:val="20"/>
        </w:rPr>
        <w:t>kwalifikacji zawodowych lub doświadczenia, zrealizuje roboty budowlane, których wskazane zdolności dotyczą. Zaleca się, aby zobowiązanie innych podmiotów  przygotować na druku zgod</w:t>
      </w:r>
      <w:r w:rsidR="00E20783">
        <w:rPr>
          <w:rFonts w:ascii="Trebuchet MS" w:hAnsi="Trebuchet MS"/>
          <w:sz w:val="20"/>
          <w:szCs w:val="20"/>
        </w:rPr>
        <w:t>nym z treścią Załącznika nr 6</w:t>
      </w:r>
      <w:r w:rsidR="00F9741D" w:rsidRPr="00FD6E76">
        <w:rPr>
          <w:rFonts w:ascii="Trebuchet MS" w:hAnsi="Trebuchet MS"/>
          <w:sz w:val="20"/>
          <w:szCs w:val="20"/>
        </w:rPr>
        <w:t xml:space="preserve"> do SIWZ.</w:t>
      </w:r>
    </w:p>
    <w:p w:rsidR="00113F70" w:rsidRPr="00FD6E76" w:rsidRDefault="00113F70" w:rsidP="00FD6E76">
      <w:pPr>
        <w:pStyle w:val="Default"/>
        <w:spacing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1E6B66" w:rsidRPr="00FD6E76" w:rsidRDefault="001E6B66" w:rsidP="008740FA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Wszyscy Wykonawcy w terminie 3 dni od dnia zawieszenia na stronie internetowej informacji, </w:t>
      </w:r>
      <w:r w:rsidR="008740F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o której m</w:t>
      </w:r>
      <w:r w:rsidR="00B470E2" w:rsidRPr="00FD6E76">
        <w:rPr>
          <w:rFonts w:ascii="Trebuchet MS" w:hAnsi="Trebuchet MS"/>
          <w:sz w:val="20"/>
          <w:szCs w:val="20"/>
        </w:rPr>
        <w:t>owa w art. 86 ust. 5 ustawy Pzp</w:t>
      </w:r>
      <w:r w:rsidRPr="00FD6E76">
        <w:rPr>
          <w:rFonts w:ascii="Trebuchet MS" w:hAnsi="Trebuchet MS"/>
          <w:sz w:val="20"/>
          <w:szCs w:val="20"/>
        </w:rPr>
        <w:t xml:space="preserve"> przekazują Zamawiającemu Oświadczenie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której mowa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art. 24 ust. 1 pkt 23 ustawy Pzp. Wraz ze złożeniem oświadczenia, Wykonawcy mogą przedstawić dowody, że powiązania z innym Wykonawcą nie prowadzą do zakłócenia konkurencji w postępo</w:t>
      </w:r>
      <w:r w:rsidR="00E027EA">
        <w:rPr>
          <w:rFonts w:ascii="Trebuchet MS" w:hAnsi="Trebuchet MS"/>
          <w:sz w:val="20"/>
          <w:szCs w:val="20"/>
        </w:rPr>
        <w:t xml:space="preserve">waniu o udzielenie zamówienia. </w:t>
      </w:r>
    </w:p>
    <w:p w:rsidR="001E6B66" w:rsidRPr="00FD6E76" w:rsidRDefault="001E6B66" w:rsidP="00FD6E76">
      <w:pPr>
        <w:pStyle w:val="Default"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1E6B66" w:rsidRPr="00FD6E76" w:rsidRDefault="001E6B66" w:rsidP="008740FA">
      <w:pPr>
        <w:pStyle w:val="Default"/>
        <w:spacing w:line="276" w:lineRule="auto"/>
        <w:ind w:left="426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b/>
          <w:i/>
          <w:sz w:val="20"/>
          <w:szCs w:val="20"/>
        </w:rPr>
        <w:t>UWAGA:</w:t>
      </w:r>
    </w:p>
    <w:p w:rsidR="001E6B66" w:rsidRPr="00FD6E76" w:rsidRDefault="001E6B66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Złożenie oświadczenia o przynależności lub braku przynależności do tej samej grupy kapitałowej, o której mowa w art. 24 ust. 1 pkt 23 ustawy Pzp. nie będzie wymagane </w:t>
      </w:r>
      <w:r w:rsidRPr="00FD6E76">
        <w:rPr>
          <w:rFonts w:ascii="Trebuchet MS" w:hAnsi="Trebuchet MS"/>
          <w:i/>
          <w:sz w:val="20"/>
          <w:szCs w:val="20"/>
        </w:rPr>
        <w:br/>
        <w:t xml:space="preserve">w przypadku złożenia w postępowaniu tylko jednej oferty. </w:t>
      </w:r>
    </w:p>
    <w:p w:rsidR="001E6B66" w:rsidRPr="00FD6E76" w:rsidRDefault="001E6B66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</w:p>
    <w:p w:rsidR="00113F70" w:rsidRPr="00FD6E76" w:rsidRDefault="00113F70" w:rsidP="008033C3">
      <w:pPr>
        <w:pStyle w:val="Default"/>
        <w:numPr>
          <w:ilvl w:val="0"/>
          <w:numId w:val="13"/>
        </w:numPr>
        <w:spacing w:line="276" w:lineRule="auto"/>
        <w:ind w:left="709" w:hanging="6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Wykaz oświadczeń lub dokumentów żądanych wyłącznie od Wykonawcy, którego oferta została oceniona najwyżej.</w:t>
      </w:r>
    </w:p>
    <w:p w:rsidR="001E6B66" w:rsidRPr="00FD6E76" w:rsidRDefault="00113F70" w:rsidP="008033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przed udzieleniem zamówienia, wezwie Wykonawcę, którego oferta została oceniona najwyżej, do złożenia w wyznaczonym (nie krócej niż 5 dni) terminie aktualnych na dzień złożenia oświadczeń lub dokumentów, potwierdzających okoliczności, o których m</w:t>
      </w:r>
      <w:r w:rsidR="001E6B66" w:rsidRPr="00FD6E76">
        <w:rPr>
          <w:rFonts w:ascii="Trebuchet MS" w:hAnsi="Trebuchet MS"/>
          <w:sz w:val="20"/>
          <w:szCs w:val="20"/>
        </w:rPr>
        <w:t>owa w art. 25 ust. 1 ustawy Pzp.</w:t>
      </w:r>
    </w:p>
    <w:p w:rsidR="00113F70" w:rsidRPr="00FD6E76" w:rsidRDefault="00113F70" w:rsidP="008033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Na wezwanie Zamawiającego Zamawiający zobowiązany jest do złożenia następujących oświadczeń i dokumentów:</w:t>
      </w:r>
    </w:p>
    <w:p w:rsidR="007D757F" w:rsidRPr="00FD6E76" w:rsidRDefault="007D757F" w:rsidP="008033C3">
      <w:pPr>
        <w:pStyle w:val="Default"/>
        <w:numPr>
          <w:ilvl w:val="1"/>
          <w:numId w:val="15"/>
        </w:numPr>
        <w:spacing w:line="276" w:lineRule="auto"/>
        <w:ind w:left="1276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celu potwierdzenia spełnienia warunków udziału w niniejszym postępowaniu, </w:t>
      </w:r>
      <w:r w:rsidR="004A6A5D" w:rsidRPr="00FD6E76">
        <w:rPr>
          <w:rFonts w:ascii="Trebuchet MS" w:hAnsi="Trebuchet MS"/>
          <w:sz w:val="20"/>
          <w:szCs w:val="20"/>
        </w:rPr>
        <w:t xml:space="preserve">    </w:t>
      </w:r>
      <w:r w:rsidR="00420E3F" w:rsidRPr="00FD6E76">
        <w:rPr>
          <w:rFonts w:ascii="Trebuchet MS" w:hAnsi="Trebuchet MS"/>
          <w:sz w:val="20"/>
          <w:szCs w:val="20"/>
        </w:rPr>
        <w:t xml:space="preserve">     </w:t>
      </w:r>
      <w:r w:rsidRPr="00FD6E76">
        <w:rPr>
          <w:rFonts w:ascii="Trebuchet MS" w:hAnsi="Trebuchet MS"/>
          <w:sz w:val="20"/>
          <w:szCs w:val="20"/>
        </w:rPr>
        <w:t>Wykonawca winien przedłożyć następujące oświadczenia i dokumenty:</w:t>
      </w:r>
    </w:p>
    <w:p w:rsidR="000F28BB" w:rsidRPr="00E027EA" w:rsidRDefault="009677C7" w:rsidP="008033C3">
      <w:pPr>
        <w:pStyle w:val="Default"/>
        <w:numPr>
          <w:ilvl w:val="2"/>
          <w:numId w:val="15"/>
        </w:numPr>
        <w:spacing w:line="276" w:lineRule="auto"/>
        <w:ind w:left="1985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Wykaz osób skierowanych przez Wykonawcę do realizacji zamówienia publicznego, w szczególności odpowiedzialnych</w:t>
      </w:r>
      <w:r w:rsidR="00BC4CC9">
        <w:rPr>
          <w:rFonts w:ascii="Trebuchet MS" w:hAnsi="Trebuchet MS"/>
          <w:sz w:val="20"/>
          <w:szCs w:val="20"/>
        </w:rPr>
        <w:t xml:space="preserve"> za </w:t>
      </w:r>
      <w:r w:rsidRPr="00FD6E76">
        <w:rPr>
          <w:rFonts w:ascii="Trebuchet MS" w:hAnsi="Trebuchet MS"/>
          <w:sz w:val="20"/>
          <w:szCs w:val="20"/>
        </w:rPr>
        <w:t>kierowanie robotami budowlanymi, wraz z informacjami na temat ich kwalifikacji zawodowych, uprawnień</w:t>
      </w:r>
      <w:r w:rsidR="00E20783">
        <w:rPr>
          <w:rFonts w:ascii="Trebuchet MS" w:hAnsi="Trebuchet MS"/>
          <w:sz w:val="20"/>
          <w:szCs w:val="20"/>
        </w:rPr>
        <w:t xml:space="preserve"> niezbędnych do wykonania </w:t>
      </w:r>
      <w:r w:rsidRPr="00FD6E76">
        <w:rPr>
          <w:rFonts w:ascii="Trebuchet MS" w:hAnsi="Trebuchet MS"/>
          <w:sz w:val="20"/>
          <w:szCs w:val="20"/>
        </w:rPr>
        <w:t>zamówienia, a także zakresy wykonywanych przez nie czynności oraz informacją o podstawie do dysponowania tymi osobami – wykaz należy przygotow</w:t>
      </w:r>
      <w:r w:rsidR="00E20783">
        <w:rPr>
          <w:rFonts w:ascii="Trebuchet MS" w:hAnsi="Trebuchet MS"/>
          <w:sz w:val="20"/>
          <w:szCs w:val="20"/>
        </w:rPr>
        <w:t>ać według wzoru Załącznika nr 4</w:t>
      </w:r>
      <w:r w:rsidRPr="00FD6E76">
        <w:rPr>
          <w:rFonts w:ascii="Trebuchet MS" w:hAnsi="Trebuchet MS"/>
          <w:sz w:val="20"/>
          <w:szCs w:val="20"/>
        </w:rPr>
        <w:t xml:space="preserve"> do SIWZ.</w:t>
      </w:r>
    </w:p>
    <w:p w:rsidR="00D32171" w:rsidRPr="00FD6E76" w:rsidRDefault="000F28BB" w:rsidP="008033C3">
      <w:pPr>
        <w:pStyle w:val="Default"/>
        <w:numPr>
          <w:ilvl w:val="1"/>
          <w:numId w:val="15"/>
        </w:numPr>
        <w:spacing w:line="276" w:lineRule="auto"/>
        <w:ind w:left="1418" w:hanging="502"/>
        <w:jc w:val="both"/>
        <w:rPr>
          <w:rFonts w:ascii="Trebuchet MS" w:hAnsi="Trebuchet MS"/>
          <w:color w:val="auto"/>
          <w:sz w:val="20"/>
          <w:szCs w:val="20"/>
        </w:rPr>
      </w:pPr>
      <w:r w:rsidRPr="00FD6E76">
        <w:rPr>
          <w:rFonts w:ascii="Trebuchet MS" w:hAnsi="Trebuchet MS"/>
          <w:color w:val="auto"/>
          <w:sz w:val="20"/>
          <w:szCs w:val="20"/>
        </w:rPr>
        <w:t>Dokumenty Wykonawcy z siedzibą lub miejscem zamieszkania poza terytorium Rzeczpospolitej Polskiej.</w:t>
      </w:r>
    </w:p>
    <w:p w:rsidR="00B470E2" w:rsidRPr="00FD6E76" w:rsidRDefault="00B470E2" w:rsidP="00FD6E76">
      <w:pPr>
        <w:pStyle w:val="Akapitzlist"/>
        <w:spacing w:after="0" w:line="276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Wszystkie dokumenty dołączone do oferty sporządzone w języku obcym składane są wraz z tłumaczeniem na język polski, poświadczonym przez Wykonawcę.</w:t>
      </w:r>
    </w:p>
    <w:p w:rsidR="00D32171" w:rsidRPr="00FD6E76" w:rsidRDefault="00DB6DC5" w:rsidP="008033C3">
      <w:pPr>
        <w:pStyle w:val="Default"/>
        <w:numPr>
          <w:ilvl w:val="1"/>
          <w:numId w:val="15"/>
        </w:numPr>
        <w:spacing w:line="276" w:lineRule="auto"/>
        <w:ind w:left="1418" w:hanging="502"/>
        <w:jc w:val="both"/>
        <w:rPr>
          <w:rFonts w:ascii="Trebuchet MS" w:hAnsi="Trebuchet MS"/>
          <w:color w:val="FF0000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904A59" w:rsidRPr="00FD6E76">
        <w:rPr>
          <w:rFonts w:ascii="Trebuchet MS" w:hAnsi="Trebuchet MS"/>
          <w:sz w:val="20"/>
          <w:szCs w:val="20"/>
        </w:rPr>
        <w:t xml:space="preserve">godnie z art. 26 ust. 2f ustawy Pzp. jeżeli okaże się to niezbędne do zapewnienia odpowiedniego przebiegu postępowania o udzielenie zamówienia, Zamawiający może na każdym etapie postępowania wezwać Wykonawców do złożenia wszystkich lub </w:t>
      </w:r>
      <w:r w:rsidR="00904A59" w:rsidRPr="00FD6E76">
        <w:rPr>
          <w:rFonts w:ascii="Trebuchet MS" w:hAnsi="Trebuchet MS"/>
          <w:sz w:val="20"/>
          <w:szCs w:val="20"/>
        </w:rPr>
        <w:lastRenderedPageBreak/>
        <w:t>niektórych oświadczeń lub dokumentów potwierdzających, że nie podlegają wykluczeniu</w:t>
      </w:r>
      <w:r w:rsidR="0011469B" w:rsidRPr="00FD6E76">
        <w:rPr>
          <w:rFonts w:ascii="Trebuchet MS" w:hAnsi="Trebuchet MS"/>
          <w:sz w:val="20"/>
          <w:szCs w:val="20"/>
        </w:rPr>
        <w:t xml:space="preserve"> oraz spełniają warunki udziału w postępowaniu, a jeżeli zachodzą uzasadnione podstawy do uznania, że złożone uprzednio oświadczenia lub dokumenty nie są już aktualne, do złożenia aktualnych oświadczeń lub dokumentów.</w:t>
      </w:r>
    </w:p>
    <w:p w:rsidR="0011469B" w:rsidRPr="00FD6E76" w:rsidRDefault="0011469B" w:rsidP="008033C3">
      <w:pPr>
        <w:pStyle w:val="Default"/>
        <w:numPr>
          <w:ilvl w:val="1"/>
          <w:numId w:val="15"/>
        </w:numPr>
        <w:spacing w:line="276" w:lineRule="auto"/>
        <w:ind w:left="1418" w:hanging="502"/>
        <w:jc w:val="both"/>
        <w:rPr>
          <w:rFonts w:ascii="Trebuchet MS" w:hAnsi="Trebuchet MS"/>
          <w:color w:val="FF0000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nie jest zobowiązany do złożenia oświadczeń lub dokumentów potwierdzających okoliczności, o których mowa w art. 25 ust. 1 pkt 1 i 3 ustawy Pzp. jeżeli Zamawiający posiada oświadczenia lub dokumenty dotyczące tego Wykonawcy lub może je uzyskać  za pomocą </w:t>
      </w:r>
      <w:r w:rsidR="00AD60B9">
        <w:rPr>
          <w:rFonts w:ascii="Trebuchet MS" w:hAnsi="Trebuchet MS"/>
          <w:sz w:val="20"/>
          <w:szCs w:val="20"/>
        </w:rPr>
        <w:t xml:space="preserve">bezpłatnych i ogólnodostępnych </w:t>
      </w:r>
      <w:r w:rsidRPr="00FD6E76">
        <w:rPr>
          <w:rFonts w:ascii="Trebuchet MS" w:hAnsi="Trebuchet MS"/>
          <w:sz w:val="20"/>
          <w:szCs w:val="20"/>
        </w:rPr>
        <w:t xml:space="preserve">baz danych,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szczególności rejestrów publicznych w rozumieniu ustawy z dnia 17 lutego 2005 r. o informatyzacji działalności podmiotów realizujących zadania publiczne.</w:t>
      </w:r>
      <w:r w:rsidR="00D32171" w:rsidRPr="00FD6E76">
        <w:rPr>
          <w:rFonts w:ascii="Trebuchet MS" w:hAnsi="Trebuchet MS"/>
          <w:color w:val="FF0000"/>
          <w:sz w:val="20"/>
          <w:szCs w:val="20"/>
        </w:rPr>
        <w:t xml:space="preserve"> </w:t>
      </w:r>
      <w:r w:rsidR="00E027EA">
        <w:rPr>
          <w:rFonts w:ascii="Trebuchet MS" w:hAnsi="Trebuchet MS"/>
          <w:color w:val="FF0000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W przypadku wskazania przez Wykonawcę dostępności oświadczeń lub dokumentów w formie elektronicznej pod określonymi adresami internetowymi ogólnodostępnych i bezpłatnych </w:t>
      </w:r>
      <w:r w:rsidR="00E45CD3" w:rsidRPr="00FD6E76">
        <w:rPr>
          <w:rFonts w:ascii="Trebuchet MS" w:hAnsi="Trebuchet MS"/>
          <w:sz w:val="20"/>
          <w:szCs w:val="20"/>
        </w:rPr>
        <w:t>baz danych, Zamawiający pobiera je samodzielnie.</w:t>
      </w:r>
    </w:p>
    <w:p w:rsidR="00E45CD3" w:rsidRPr="00FD6E76" w:rsidRDefault="00DB6DC5" w:rsidP="008740FA">
      <w:pPr>
        <w:pStyle w:val="Default"/>
        <w:spacing w:line="276" w:lineRule="auto"/>
        <w:ind w:left="709" w:hanging="28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3. </w:t>
      </w:r>
      <w:r w:rsidR="00E45CD3" w:rsidRPr="00FD6E76">
        <w:rPr>
          <w:rFonts w:ascii="Trebuchet MS" w:hAnsi="Trebuchet MS"/>
          <w:sz w:val="20"/>
          <w:szCs w:val="20"/>
        </w:rPr>
        <w:t>Informacja dla Wykonawców polegających na zasobach innych podmiotów, na zasadach określonych w art. 22a ustawy Pzp oraz zamierzających powier</w:t>
      </w:r>
      <w:r w:rsidR="00AD60B9">
        <w:rPr>
          <w:rFonts w:ascii="Trebuchet MS" w:hAnsi="Trebuchet MS"/>
          <w:sz w:val="20"/>
          <w:szCs w:val="20"/>
        </w:rPr>
        <w:t xml:space="preserve">zyć wykonanie części zamówienia </w:t>
      </w:r>
      <w:r w:rsidR="00E45CD3" w:rsidRPr="00FD6E76">
        <w:rPr>
          <w:rFonts w:ascii="Trebuchet MS" w:hAnsi="Trebuchet MS"/>
          <w:sz w:val="20"/>
          <w:szCs w:val="20"/>
        </w:rPr>
        <w:t>podwykonawcom.</w:t>
      </w:r>
    </w:p>
    <w:p w:rsidR="00411AA8" w:rsidRPr="00FD6E76" w:rsidRDefault="00E45CD3" w:rsidP="008740FA">
      <w:pPr>
        <w:pStyle w:val="Default"/>
        <w:numPr>
          <w:ilvl w:val="1"/>
          <w:numId w:val="16"/>
        </w:numPr>
        <w:spacing w:line="276" w:lineRule="auto"/>
        <w:ind w:left="1276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może w celu potwierdzenia spełnienia warunków udziału w postępowaniu,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stosownych sytuacjach oraz w odniesieniu do zamówienia lub jego części, polegać na zdolnościach technicznych lub zawodowych innych podmiotów, niezależnie od charakteru prawnego łączących go z nim stosunków prawnych.</w:t>
      </w:r>
    </w:p>
    <w:p w:rsidR="00411AA8" w:rsidRPr="00FD6E76" w:rsidRDefault="00E45CD3" w:rsidP="0095121F">
      <w:pPr>
        <w:pStyle w:val="Default"/>
        <w:numPr>
          <w:ilvl w:val="1"/>
          <w:numId w:val="16"/>
        </w:numPr>
        <w:spacing w:line="276" w:lineRule="auto"/>
        <w:ind w:left="1276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Wykonawca, który polega na zdolnościach technicznych innych podmiotów, musi udowodnić Zamawiającemu, że realizując zamówienie, będzie dysponował niezbędnymi zasobami tych podmiotów, w szczególności przedstawiając zobowiązanie tych podmiotów </w:t>
      </w:r>
      <w:r w:rsidR="002A098B" w:rsidRPr="00FD6E76">
        <w:rPr>
          <w:rFonts w:ascii="Trebuchet MS" w:hAnsi="Trebuchet MS"/>
          <w:sz w:val="20"/>
          <w:szCs w:val="20"/>
        </w:rPr>
        <w:t>do oddania mu do dyspozycji niezbędnych zasobów na potrzeby realizacji zamówienia.</w:t>
      </w:r>
    </w:p>
    <w:p w:rsidR="00411AA8" w:rsidRPr="00FD6E76" w:rsidRDefault="002A098B" w:rsidP="0095121F">
      <w:pPr>
        <w:pStyle w:val="Default"/>
        <w:numPr>
          <w:ilvl w:val="1"/>
          <w:numId w:val="16"/>
        </w:numPr>
        <w:spacing w:line="276" w:lineRule="auto"/>
        <w:ind w:left="1276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oceni czy udostępniane Wykonawcy przez inne podmioty zdolności techniczne lub za</w:t>
      </w:r>
      <w:r w:rsidR="00BC4CC9">
        <w:rPr>
          <w:rFonts w:ascii="Trebuchet MS" w:hAnsi="Trebuchet MS"/>
          <w:sz w:val="20"/>
          <w:szCs w:val="20"/>
        </w:rPr>
        <w:t xml:space="preserve">wodowe, pozwalają na wykazanie </w:t>
      </w:r>
      <w:r w:rsidRPr="00FD6E76">
        <w:rPr>
          <w:rFonts w:ascii="Trebuchet MS" w:hAnsi="Trebuchet MS"/>
          <w:sz w:val="20"/>
          <w:szCs w:val="20"/>
        </w:rPr>
        <w:t>przez Wykonawcę spełnienia warunków udziału w postępowaniu oraz zbada, czy nie zachodzą wobec tego podmiotu podstawy wykluczenia, o których mowa w art. 24 ust. 1 pkt 13-22 ustawy Pzp</w:t>
      </w:r>
      <w:r w:rsidR="0047520C" w:rsidRPr="00FD6E76">
        <w:rPr>
          <w:rFonts w:ascii="Trebuchet MS" w:hAnsi="Trebuchet MS"/>
          <w:sz w:val="20"/>
          <w:szCs w:val="20"/>
        </w:rPr>
        <w:t>.</w:t>
      </w:r>
    </w:p>
    <w:p w:rsidR="00411AA8" w:rsidRPr="00FD6E76" w:rsidRDefault="0047520C" w:rsidP="0095121F">
      <w:pPr>
        <w:pStyle w:val="Default"/>
        <w:numPr>
          <w:ilvl w:val="1"/>
          <w:numId w:val="16"/>
        </w:numPr>
        <w:spacing w:line="276" w:lineRule="auto"/>
        <w:ind w:left="1276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odniesienia do warunków dotyczących wykształcenia, kwalifikacji zawodowych lub doświadczenia Wykonawcy mogą polegać na zdolnościach innych podmiotów, jeśli podmioty zrealizują roboty budowlane, do realizacji których zdolności te są wymagane.</w:t>
      </w:r>
    </w:p>
    <w:p w:rsidR="0047520C" w:rsidRPr="00FD6E76" w:rsidRDefault="0047520C" w:rsidP="0095121F">
      <w:pPr>
        <w:pStyle w:val="Default"/>
        <w:numPr>
          <w:ilvl w:val="1"/>
          <w:numId w:val="16"/>
        </w:numPr>
        <w:spacing w:line="276" w:lineRule="auto"/>
        <w:ind w:left="1276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Jeżeli zdolności techniczne lub zawodowe podmiotu,</w:t>
      </w:r>
      <w:r w:rsidR="00AE2EBF">
        <w:rPr>
          <w:rFonts w:ascii="Trebuchet MS" w:hAnsi="Trebuchet MS"/>
          <w:sz w:val="20"/>
          <w:szCs w:val="20"/>
        </w:rPr>
        <w:t xml:space="preserve"> na zdolnościach którego polega </w:t>
      </w:r>
      <w:r w:rsidRPr="00FD6E76">
        <w:rPr>
          <w:rFonts w:ascii="Trebuchet MS" w:hAnsi="Trebuchet MS"/>
          <w:sz w:val="20"/>
          <w:szCs w:val="20"/>
        </w:rPr>
        <w:t xml:space="preserve">Wykonawca, nie potwierdzają spełnienia przez Wykonawcę warunków udziału </w:t>
      </w:r>
      <w:r w:rsidR="00AD60B9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postępowaniu lub zachodzą wobec tych podmiotów podstawy wykluczenia, Zamawiający zażąda, aby Wykonawca w terminie określonym przez Zamawiającego:</w:t>
      </w:r>
    </w:p>
    <w:p w:rsidR="00411AA8" w:rsidRPr="00FD6E76" w:rsidRDefault="00411AA8" w:rsidP="0095121F">
      <w:pPr>
        <w:pStyle w:val="Default"/>
        <w:numPr>
          <w:ilvl w:val="2"/>
          <w:numId w:val="16"/>
        </w:numPr>
        <w:spacing w:line="276" w:lineRule="auto"/>
        <w:ind w:left="1985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zastąpił ten podmiot innym pod</w:t>
      </w:r>
      <w:r w:rsidR="0047520C" w:rsidRPr="00FD6E76">
        <w:rPr>
          <w:rFonts w:ascii="Trebuchet MS" w:hAnsi="Trebuchet MS"/>
          <w:sz w:val="20"/>
          <w:szCs w:val="20"/>
        </w:rPr>
        <w:t>miotem lub podmiotami,</w:t>
      </w:r>
    </w:p>
    <w:p w:rsidR="0047520C" w:rsidRPr="00FD6E76" w:rsidRDefault="00411AA8" w:rsidP="0095121F">
      <w:pPr>
        <w:pStyle w:val="Default"/>
        <w:numPr>
          <w:ilvl w:val="2"/>
          <w:numId w:val="16"/>
        </w:numPr>
        <w:spacing w:line="276" w:lineRule="auto"/>
        <w:ind w:left="1985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47520C" w:rsidRPr="00FD6E76">
        <w:rPr>
          <w:rFonts w:ascii="Trebuchet MS" w:hAnsi="Trebuchet MS"/>
          <w:sz w:val="20"/>
          <w:szCs w:val="20"/>
        </w:rPr>
        <w:t xml:space="preserve">obowiązał się do osobistego wykonania odpowiedniej części zamówienia, jeżeli </w:t>
      </w:r>
      <w:r w:rsidR="00E50241" w:rsidRPr="00FD6E76">
        <w:rPr>
          <w:rFonts w:ascii="Trebuchet MS" w:hAnsi="Trebuchet MS"/>
          <w:sz w:val="20"/>
          <w:szCs w:val="20"/>
        </w:rPr>
        <w:t xml:space="preserve"> </w:t>
      </w:r>
      <w:r w:rsidR="0047520C" w:rsidRPr="00FD6E76">
        <w:rPr>
          <w:rFonts w:ascii="Trebuchet MS" w:hAnsi="Trebuchet MS"/>
          <w:sz w:val="20"/>
          <w:szCs w:val="20"/>
        </w:rPr>
        <w:t>wykaże zdolności techniczne lub zawo</w:t>
      </w:r>
      <w:r w:rsidRPr="00FD6E76">
        <w:rPr>
          <w:rFonts w:ascii="Trebuchet MS" w:hAnsi="Trebuchet MS"/>
          <w:sz w:val="20"/>
          <w:szCs w:val="20"/>
        </w:rPr>
        <w:t>dowe, o których mowa w pkt. 3.1</w:t>
      </w:r>
      <w:r w:rsidR="0047520C" w:rsidRPr="00FD6E76">
        <w:rPr>
          <w:rFonts w:ascii="Trebuchet MS" w:hAnsi="Trebuchet MS"/>
          <w:sz w:val="20"/>
          <w:szCs w:val="20"/>
        </w:rPr>
        <w:t>.</w:t>
      </w:r>
    </w:p>
    <w:p w:rsidR="00411AA8" w:rsidRPr="00FD6E76" w:rsidRDefault="0047520C" w:rsidP="0095121F">
      <w:pPr>
        <w:pStyle w:val="Default"/>
        <w:numPr>
          <w:ilvl w:val="1"/>
          <w:numId w:val="16"/>
        </w:numPr>
        <w:spacing w:line="276" w:lineRule="auto"/>
        <w:ind w:left="1276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Wykonawca, który powołuje się na zasoby innych podmiotów</w:t>
      </w:r>
      <w:r w:rsidR="00F87E71" w:rsidRPr="00FD6E76">
        <w:rPr>
          <w:rFonts w:ascii="Trebuchet MS" w:hAnsi="Trebuchet MS"/>
          <w:sz w:val="20"/>
          <w:szCs w:val="20"/>
        </w:rPr>
        <w:t>, w celu wykazania braku istnienia wobec nich podstaw wykluczenia oraz spełnienia w zakresie, w jakim powołu</w:t>
      </w:r>
      <w:r w:rsidR="00411AA8" w:rsidRPr="00FD6E76">
        <w:rPr>
          <w:rFonts w:ascii="Trebuchet MS" w:hAnsi="Trebuchet MS"/>
          <w:sz w:val="20"/>
          <w:szCs w:val="20"/>
        </w:rPr>
        <w:t>je się na ich zasoby, warunków</w:t>
      </w:r>
      <w:r w:rsidR="00F87E71" w:rsidRPr="00FD6E76">
        <w:rPr>
          <w:rFonts w:ascii="Trebuchet MS" w:hAnsi="Trebuchet MS"/>
          <w:sz w:val="20"/>
          <w:szCs w:val="20"/>
        </w:rPr>
        <w:t xml:space="preserve"> udziału w postępowaniu zamieszcza informacje o tych podmiotach w oświadczeniach, o których mowa w Części VI</w:t>
      </w:r>
      <w:r w:rsidR="00411AA8" w:rsidRPr="00FD6E76">
        <w:rPr>
          <w:rFonts w:ascii="Trebuchet MS" w:hAnsi="Trebuchet MS"/>
          <w:sz w:val="20"/>
          <w:szCs w:val="20"/>
        </w:rPr>
        <w:t xml:space="preserve"> pkt.I.2</w:t>
      </w:r>
      <w:r w:rsidR="0099632D" w:rsidRPr="00FD6E76">
        <w:rPr>
          <w:rFonts w:ascii="Trebuchet MS" w:hAnsi="Trebuchet MS"/>
          <w:sz w:val="20"/>
          <w:szCs w:val="20"/>
        </w:rPr>
        <w:t>.</w:t>
      </w:r>
    </w:p>
    <w:p w:rsidR="007D0667" w:rsidRPr="00FD6E76" w:rsidRDefault="007D0667" w:rsidP="0095121F">
      <w:pPr>
        <w:pStyle w:val="Default"/>
        <w:numPr>
          <w:ilvl w:val="0"/>
          <w:numId w:val="16"/>
        </w:numPr>
        <w:spacing w:line="276" w:lineRule="auto"/>
        <w:ind w:left="567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Informacja dla Wykonawców wspólnie ubiegających się o udzielenie zamówienia.</w:t>
      </w:r>
    </w:p>
    <w:p w:rsidR="00A75C24" w:rsidRPr="00FD6E76" w:rsidRDefault="0063413F" w:rsidP="0095121F">
      <w:pPr>
        <w:pStyle w:val="Default"/>
        <w:numPr>
          <w:ilvl w:val="1"/>
          <w:numId w:val="16"/>
        </w:numPr>
        <w:spacing w:line="276" w:lineRule="auto"/>
        <w:ind w:left="1134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Wykonawcy mogą wspólnie ubiegać się o udzielenie zamówienia. W takim przypadku Wykonawcy ustanawiają pełnomocnika do reprezentowania ich w postępowaniu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udzielenie zamówienia albo reprezentowania w postępowaniu i zawarcia umowy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sprawie zamówienia publicznego.</w:t>
      </w:r>
    </w:p>
    <w:p w:rsidR="00A75C24" w:rsidRPr="00FD6E76" w:rsidRDefault="0063413F" w:rsidP="0095121F">
      <w:pPr>
        <w:pStyle w:val="Default"/>
        <w:numPr>
          <w:ilvl w:val="1"/>
          <w:numId w:val="16"/>
        </w:numPr>
        <w:spacing w:line="276" w:lineRule="auto"/>
        <w:ind w:left="1134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przypadku Wykonawców wspólnie ubiegających się o udzielenie zamówienia, żaden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z nich nie może podlegać wykluczeniu na podstawie art.24 ust. 1 pkt 12-23 ustawy Pzp.</w:t>
      </w:r>
    </w:p>
    <w:p w:rsidR="00A75C24" w:rsidRPr="00FD6E76" w:rsidRDefault="00BB402B" w:rsidP="0095121F">
      <w:pPr>
        <w:pStyle w:val="Default"/>
        <w:numPr>
          <w:ilvl w:val="1"/>
          <w:numId w:val="16"/>
        </w:numPr>
        <w:spacing w:line="276" w:lineRule="auto"/>
        <w:ind w:left="1134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przypadku wspólnego ubiegania się o zamówienie przez Wykonawców, oświadczenia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których </w:t>
      </w:r>
      <w:r w:rsidR="00A75C24" w:rsidRPr="00FD6E76">
        <w:rPr>
          <w:rFonts w:ascii="Trebuchet MS" w:hAnsi="Trebuchet MS"/>
          <w:sz w:val="20"/>
          <w:szCs w:val="20"/>
        </w:rPr>
        <w:t>mowa w Części VI pkt I.1</w:t>
      </w:r>
      <w:r w:rsidRPr="00FD6E76">
        <w:rPr>
          <w:rFonts w:ascii="Trebuchet MS" w:hAnsi="Trebuchet MS"/>
          <w:sz w:val="20"/>
          <w:szCs w:val="20"/>
        </w:rPr>
        <w:t xml:space="preserve"> składa każdy z Wykonawców wspólnie ubiegających </w:t>
      </w:r>
      <w:r w:rsidRPr="00FD6E76">
        <w:rPr>
          <w:rFonts w:ascii="Trebuchet MS" w:hAnsi="Trebuchet MS"/>
          <w:sz w:val="20"/>
          <w:szCs w:val="20"/>
        </w:rPr>
        <w:lastRenderedPageBreak/>
        <w:t xml:space="preserve">się o zamówienie. Dokumenty te potwierdzają spełnienie warunków udziału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w postępowaniu oraz brak podstaw wykluczenia w zakresie, w którym każdy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z Wykonawców wykazuje spełnienie warunków udziału w postępowaniu ora</w:t>
      </w:r>
      <w:r w:rsidR="000F3754" w:rsidRPr="00FD6E76">
        <w:rPr>
          <w:rFonts w:ascii="Trebuchet MS" w:hAnsi="Trebuchet MS"/>
          <w:sz w:val="20"/>
          <w:szCs w:val="20"/>
        </w:rPr>
        <w:t>z brak podstaw wykluczen</w:t>
      </w:r>
      <w:r w:rsidRPr="00FD6E76">
        <w:rPr>
          <w:rFonts w:ascii="Trebuchet MS" w:hAnsi="Trebuchet MS"/>
          <w:sz w:val="20"/>
          <w:szCs w:val="20"/>
        </w:rPr>
        <w:t>ia.</w:t>
      </w:r>
    </w:p>
    <w:p w:rsidR="004F2E1C" w:rsidRPr="00FD6E76" w:rsidRDefault="00BB402B" w:rsidP="0095121F">
      <w:pPr>
        <w:pStyle w:val="Default"/>
        <w:numPr>
          <w:ilvl w:val="1"/>
          <w:numId w:val="16"/>
        </w:numPr>
        <w:spacing w:line="276" w:lineRule="auto"/>
        <w:ind w:left="1134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przypadku wspólnego ubiegania się o zamówienie przez Wykonawców oświadczenie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którym mowa w Części VI </w:t>
      </w:r>
      <w:r w:rsidR="00A75C24" w:rsidRPr="00FD6E76">
        <w:rPr>
          <w:rFonts w:ascii="Trebuchet MS" w:hAnsi="Trebuchet MS"/>
          <w:sz w:val="20"/>
          <w:szCs w:val="20"/>
        </w:rPr>
        <w:t>pkt II</w:t>
      </w:r>
      <w:r w:rsidR="000F3754" w:rsidRPr="00FD6E76">
        <w:rPr>
          <w:rFonts w:ascii="Trebuchet MS" w:hAnsi="Trebuchet MS"/>
          <w:sz w:val="20"/>
          <w:szCs w:val="20"/>
        </w:rPr>
        <w:t xml:space="preserve"> składa każdy z Wykonawców.</w:t>
      </w:r>
    </w:p>
    <w:p w:rsidR="000F3754" w:rsidRPr="00FD6E76" w:rsidRDefault="000F3754" w:rsidP="0095121F">
      <w:pPr>
        <w:pStyle w:val="Default"/>
        <w:numPr>
          <w:ilvl w:val="1"/>
          <w:numId w:val="16"/>
        </w:numPr>
        <w:spacing w:line="276" w:lineRule="auto"/>
        <w:ind w:left="1134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wspólnego ubiegania się o zamówienie przez Wykonawców są oni zobowiązani na wezwanie Zamawiającego złożyć dokumenty i oświadczenia, o któryc</w:t>
      </w:r>
      <w:r w:rsidR="00035783" w:rsidRPr="00FD6E76">
        <w:rPr>
          <w:rFonts w:ascii="Trebuchet MS" w:hAnsi="Trebuchet MS"/>
          <w:sz w:val="20"/>
          <w:szCs w:val="20"/>
        </w:rPr>
        <w:t>h mowa w Części VI pkt I</w:t>
      </w:r>
      <w:r w:rsidR="00A75C24" w:rsidRPr="00FD6E76">
        <w:rPr>
          <w:rFonts w:ascii="Trebuchet MS" w:hAnsi="Trebuchet MS"/>
          <w:sz w:val="20"/>
          <w:szCs w:val="20"/>
        </w:rPr>
        <w:t>II.</w:t>
      </w:r>
      <w:r w:rsidR="00035783" w:rsidRPr="00FD6E76">
        <w:rPr>
          <w:rFonts w:ascii="Trebuchet MS" w:hAnsi="Trebuchet MS"/>
          <w:sz w:val="20"/>
          <w:szCs w:val="20"/>
        </w:rPr>
        <w:t>2</w:t>
      </w:r>
      <w:r w:rsidRPr="00FD6E76">
        <w:rPr>
          <w:rFonts w:ascii="Trebuchet MS" w:hAnsi="Trebuchet MS"/>
          <w:sz w:val="20"/>
          <w:szCs w:val="20"/>
        </w:rPr>
        <w:t>, przy czym:</w:t>
      </w:r>
    </w:p>
    <w:p w:rsidR="008A4D94" w:rsidRPr="00FD6E76" w:rsidRDefault="00373CFD" w:rsidP="0095121F">
      <w:pPr>
        <w:pStyle w:val="Default"/>
        <w:numPr>
          <w:ilvl w:val="2"/>
          <w:numId w:val="2"/>
        </w:numPr>
        <w:spacing w:line="276" w:lineRule="auto"/>
        <w:ind w:left="18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</w:t>
      </w:r>
      <w:r w:rsidR="000F3754" w:rsidRPr="00FD6E76">
        <w:rPr>
          <w:rFonts w:ascii="Trebuchet MS" w:hAnsi="Trebuchet MS"/>
          <w:sz w:val="20"/>
          <w:szCs w:val="20"/>
        </w:rPr>
        <w:t xml:space="preserve">okumenty i oświadczenia, o których mowa </w:t>
      </w:r>
      <w:r w:rsidR="008A4D94" w:rsidRPr="00FD6E76">
        <w:rPr>
          <w:rFonts w:ascii="Trebuchet MS" w:hAnsi="Trebuchet MS"/>
          <w:sz w:val="20"/>
          <w:szCs w:val="20"/>
        </w:rPr>
        <w:t>w Części VI pkt I</w:t>
      </w:r>
      <w:r w:rsidR="00A75C24" w:rsidRPr="00FD6E76">
        <w:rPr>
          <w:rFonts w:ascii="Trebuchet MS" w:hAnsi="Trebuchet MS"/>
          <w:sz w:val="20"/>
          <w:szCs w:val="20"/>
        </w:rPr>
        <w:t>II.</w:t>
      </w:r>
      <w:r w:rsidR="008A4D94" w:rsidRPr="00FD6E76">
        <w:rPr>
          <w:rFonts w:ascii="Trebuchet MS" w:hAnsi="Trebuchet MS"/>
          <w:sz w:val="20"/>
          <w:szCs w:val="20"/>
        </w:rPr>
        <w:t>2.</w:t>
      </w:r>
      <w:r w:rsidR="00E027EA">
        <w:rPr>
          <w:rFonts w:ascii="Trebuchet MS" w:hAnsi="Trebuchet MS"/>
          <w:sz w:val="20"/>
          <w:szCs w:val="20"/>
        </w:rPr>
        <w:t>1. składa odpowiednio Wykonawca</w:t>
      </w:r>
      <w:r w:rsidR="008A4D94" w:rsidRPr="00FD6E76">
        <w:rPr>
          <w:rFonts w:ascii="Trebuchet MS" w:hAnsi="Trebuchet MS"/>
          <w:sz w:val="20"/>
          <w:szCs w:val="20"/>
        </w:rPr>
        <w:t>, kt</w:t>
      </w:r>
      <w:r w:rsidR="00E027EA">
        <w:rPr>
          <w:rFonts w:ascii="Trebuchet MS" w:hAnsi="Trebuchet MS"/>
          <w:sz w:val="20"/>
          <w:szCs w:val="20"/>
        </w:rPr>
        <w:t>óry wykazuje spełnienie warunku</w:t>
      </w:r>
      <w:r w:rsidR="008A4D94" w:rsidRPr="00FD6E76">
        <w:rPr>
          <w:rFonts w:ascii="Trebuchet MS" w:hAnsi="Trebuchet MS"/>
          <w:sz w:val="20"/>
          <w:szCs w:val="20"/>
        </w:rPr>
        <w:t>, w zakresie i na zasadach opisanych w Części V pkt 2.</w:t>
      </w:r>
    </w:p>
    <w:p w:rsidR="0017593D" w:rsidRPr="00FD6E76" w:rsidRDefault="00EE5D6F" w:rsidP="0095121F">
      <w:pPr>
        <w:pStyle w:val="Default"/>
        <w:numPr>
          <w:ilvl w:val="1"/>
          <w:numId w:val="2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Wykonawcy wspólnie ubiegający się o udzielenie zamówienia, których oferta zostanie wybrana, zobowiązani będą, po uprawomocnieniu się decyzji o wyborze ich oferty,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 przed podpisaniem umowy, do określenia w formie pisemnej sposobu ich reprezentacji wobec Zamawiającego, w tym w szczególności w zakresie składania i przyjmowania oświadczeń wobec Zamawiającego, a także do wskazania Wykonawców uprawnionych do wystawiania faktur i otrzymywania należnych płatności. Dokonanie płatności na podstawie umowy do rąk uprawnionego Wykonawcy na rachunek przez niego wskazany zwalnia Zamawiającego z zobowiązania do zapłaty wynagrodzenia w stosunku do pozostałych Wykonawców.</w:t>
      </w:r>
    </w:p>
    <w:p w:rsidR="00EE5D6F" w:rsidRPr="00FD6E76" w:rsidRDefault="00B92771" w:rsidP="0095121F">
      <w:pPr>
        <w:pStyle w:val="Default"/>
        <w:numPr>
          <w:ilvl w:val="1"/>
          <w:numId w:val="2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Jeżeli oferta Wykonawców wspólnie ubiegających się o udzielenie zamówienia zostanie wybrana, Zamawiający może zażądać przed zawarciem umowy w sprawie zamówienia publicznego umowy regulującej współpracę tych Wykonawców.</w:t>
      </w:r>
    </w:p>
    <w:p w:rsidR="00EE5D6F" w:rsidRPr="00FD6E76" w:rsidRDefault="00EE5D6F" w:rsidP="00FD6E76">
      <w:pPr>
        <w:pStyle w:val="Default"/>
        <w:spacing w:line="276" w:lineRule="auto"/>
        <w:ind w:left="717"/>
        <w:jc w:val="both"/>
        <w:rPr>
          <w:rFonts w:ascii="Trebuchet MS" w:hAnsi="Trebuchet MS"/>
          <w:sz w:val="20"/>
          <w:szCs w:val="20"/>
        </w:rPr>
      </w:pPr>
    </w:p>
    <w:p w:rsidR="00B92771" w:rsidRPr="00E027EA" w:rsidRDefault="00B92771" w:rsidP="00FD6E76">
      <w:pPr>
        <w:pStyle w:val="Default"/>
        <w:spacing w:line="276" w:lineRule="auto"/>
        <w:jc w:val="both"/>
        <w:rPr>
          <w:rFonts w:ascii="Trebuchet MS" w:hAnsi="Trebuchet MS"/>
          <w:sz w:val="2"/>
          <w:szCs w:val="20"/>
        </w:rPr>
      </w:pPr>
    </w:p>
    <w:p w:rsidR="00892C00" w:rsidRDefault="00892C00" w:rsidP="00AA6DE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AA6DE6" w:rsidRDefault="00AA6DE6" w:rsidP="00AA6DE6">
      <w:pPr>
        <w:pStyle w:val="Default"/>
        <w:spacing w:line="276" w:lineRule="auto"/>
        <w:ind w:left="1560" w:hanging="1560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Część VII </w:t>
      </w:r>
    </w:p>
    <w:p w:rsidR="00E027EA" w:rsidRDefault="00B92771" w:rsidP="00AA6DE6">
      <w:pPr>
        <w:pStyle w:val="Default"/>
        <w:spacing w:line="276" w:lineRule="auto"/>
        <w:ind w:left="1560" w:hanging="1560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Informacja o sposobie porozumiewania się Zamawiającego</w:t>
      </w:r>
    </w:p>
    <w:p w:rsidR="00E027EA" w:rsidRDefault="00B92771" w:rsidP="00AA6DE6">
      <w:pPr>
        <w:pStyle w:val="Default"/>
        <w:spacing w:line="276" w:lineRule="auto"/>
        <w:ind w:left="1560" w:hanging="1560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z Wykonawcami oraz przekazywania oświadczeń i dokumentów.</w:t>
      </w:r>
    </w:p>
    <w:p w:rsidR="000F3754" w:rsidRPr="00E027EA" w:rsidRDefault="000A0058" w:rsidP="008740FA">
      <w:pPr>
        <w:pStyle w:val="Default"/>
        <w:spacing w:line="276" w:lineRule="auto"/>
        <w:ind w:left="1560" w:hanging="144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Osoby uprawnione do porozumiewania się z Wykonawcami.</w:t>
      </w:r>
    </w:p>
    <w:p w:rsidR="000A0058" w:rsidRPr="00FD6E76" w:rsidRDefault="000A0058" w:rsidP="00FD6E76">
      <w:pPr>
        <w:pStyle w:val="Default"/>
        <w:spacing w:line="276" w:lineRule="auto"/>
        <w:ind w:left="1560" w:hanging="1560"/>
        <w:jc w:val="both"/>
        <w:rPr>
          <w:rFonts w:ascii="Trebuchet MS" w:hAnsi="Trebuchet MS"/>
          <w:b/>
          <w:sz w:val="20"/>
          <w:szCs w:val="20"/>
        </w:rPr>
      </w:pPr>
    </w:p>
    <w:p w:rsidR="0017593D" w:rsidRPr="00FD6E76" w:rsidRDefault="000A0058" w:rsidP="008033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Wszelkie oświadczenia, wnioski, zawiadomienia oraz inne informacje Zamawiający oraz Wykonaw</w:t>
      </w:r>
      <w:r w:rsidR="0017593D" w:rsidRPr="00FD6E76">
        <w:rPr>
          <w:rFonts w:ascii="Trebuchet MS" w:hAnsi="Trebuchet MS"/>
          <w:sz w:val="20"/>
          <w:szCs w:val="20"/>
        </w:rPr>
        <w:t>cy, będą przekazywać pisemnie przy użyciu środków komunikacji elektronicznej,</w:t>
      </w:r>
      <w:r w:rsidR="00AE2EBF">
        <w:rPr>
          <w:rFonts w:ascii="Trebuchet MS" w:hAnsi="Trebuchet MS"/>
          <w:sz w:val="20"/>
          <w:szCs w:val="20"/>
        </w:rPr>
        <w:t xml:space="preserve"> za wyjątkiem oferty,</w:t>
      </w:r>
      <w:r w:rsidRPr="00FD6E76">
        <w:rPr>
          <w:rFonts w:ascii="Trebuchet MS" w:hAnsi="Trebuchet MS"/>
          <w:sz w:val="20"/>
          <w:szCs w:val="20"/>
        </w:rPr>
        <w:t xml:space="preserve"> oświadczeń i doku</w:t>
      </w:r>
      <w:r w:rsidR="008E2C79" w:rsidRPr="00FD6E76">
        <w:rPr>
          <w:rFonts w:ascii="Trebuchet MS" w:hAnsi="Trebuchet MS"/>
          <w:sz w:val="20"/>
          <w:szCs w:val="20"/>
        </w:rPr>
        <w:t>mentów wymienionych w Części VI. Zamawiający wymaga niezwłocznego potwierdzenia prz</w:t>
      </w:r>
      <w:r w:rsidR="0017593D" w:rsidRPr="00FD6E76">
        <w:rPr>
          <w:rFonts w:ascii="Trebuchet MS" w:hAnsi="Trebuchet MS"/>
          <w:sz w:val="20"/>
          <w:szCs w:val="20"/>
        </w:rPr>
        <w:t>ez Wykonawcę</w:t>
      </w:r>
      <w:r w:rsidR="008E2C79" w:rsidRPr="00FD6E76">
        <w:rPr>
          <w:rFonts w:ascii="Trebuchet MS" w:hAnsi="Trebuchet MS"/>
          <w:sz w:val="20"/>
          <w:szCs w:val="20"/>
        </w:rPr>
        <w:t xml:space="preserve"> faktu otrzymania każdej informacji przekazanej w innej formie niż pisemna, a na żądanie Wykonawca potwierdzi fakt otrzymania od niego informacji.</w:t>
      </w:r>
    </w:p>
    <w:p w:rsidR="00FA4D8E" w:rsidRPr="00FD6E76" w:rsidRDefault="008E2C79" w:rsidP="008033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 lub dokumenty, potwierdzające brak podstaw do wykluczenia i spełnienia warunków udziału w postępowaniu, składane w wyniku wezwania, o którym mowa </w:t>
      </w:r>
      <w:r w:rsidR="00FA4D8E" w:rsidRPr="00FD6E76">
        <w:rPr>
          <w:rFonts w:ascii="Trebuchet MS" w:hAnsi="Trebuchet MS"/>
          <w:sz w:val="20"/>
          <w:szCs w:val="20"/>
        </w:rPr>
        <w:t xml:space="preserve">w art. 26 </w:t>
      </w:r>
      <w:r w:rsidR="00AE2EBF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ust. 3</w:t>
      </w:r>
      <w:r w:rsidR="0017593D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t xml:space="preserve">ustawy Pzp </w:t>
      </w:r>
      <w:r w:rsidRPr="00FD6E76">
        <w:rPr>
          <w:rFonts w:ascii="Trebuchet MS" w:hAnsi="Trebuchet MS"/>
          <w:sz w:val="20"/>
          <w:szCs w:val="20"/>
        </w:rPr>
        <w:t>winny zostać złożone w formie pisemnej.</w:t>
      </w:r>
    </w:p>
    <w:p w:rsidR="001F60F1" w:rsidRPr="00FD6E76" w:rsidRDefault="008E2C79" w:rsidP="008033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dopuszcza porozumiewanie się z Wykonawcami drogą elektron</w:t>
      </w:r>
      <w:r w:rsidR="00FA4D8E" w:rsidRPr="00FD6E76">
        <w:rPr>
          <w:rFonts w:ascii="Trebuchet MS" w:hAnsi="Trebuchet MS"/>
          <w:sz w:val="20"/>
          <w:szCs w:val="20"/>
        </w:rPr>
        <w:t>iczną (adres e-mail: sekretariat@mops.bielsko.pl)</w:t>
      </w:r>
      <w:r w:rsidRPr="00FD6E76">
        <w:rPr>
          <w:rFonts w:ascii="Trebuchet MS" w:hAnsi="Trebuchet MS"/>
          <w:sz w:val="20"/>
          <w:szCs w:val="20"/>
        </w:rPr>
        <w:t xml:space="preserve"> z zastr</w:t>
      </w:r>
      <w:r w:rsidR="00FA4D8E" w:rsidRPr="00FD6E76">
        <w:rPr>
          <w:rFonts w:ascii="Trebuchet MS" w:hAnsi="Trebuchet MS"/>
          <w:sz w:val="20"/>
          <w:szCs w:val="20"/>
        </w:rPr>
        <w:t xml:space="preserve">zeżeniem pkt 3.1. </w:t>
      </w:r>
      <w:r w:rsidR="00317515" w:rsidRPr="00FD6E76">
        <w:rPr>
          <w:rFonts w:ascii="Trebuchet MS" w:hAnsi="Trebuchet MS"/>
          <w:sz w:val="20"/>
          <w:szCs w:val="20"/>
        </w:rPr>
        <w:t>Oświadczenia, wnioski, zawiadomienia oraz inne informacje przekazane przez Zamawiającego drogą elektroniczną winny zostać niezwłocznie potwierdzone przez Wykonawcę drogą elektroniczną. Na żądanie Wykonawcy, Zamawiający</w:t>
      </w:r>
      <w:r w:rsidR="00FA4D8E" w:rsidRPr="00FD6E76">
        <w:rPr>
          <w:rFonts w:ascii="Trebuchet MS" w:hAnsi="Trebuchet MS"/>
          <w:sz w:val="20"/>
          <w:szCs w:val="20"/>
        </w:rPr>
        <w:t xml:space="preserve"> potwierdzi drogą elektroniczną</w:t>
      </w:r>
      <w:r w:rsidR="00317515" w:rsidRPr="00FD6E76">
        <w:rPr>
          <w:rFonts w:ascii="Trebuchet MS" w:hAnsi="Trebuchet MS"/>
          <w:sz w:val="20"/>
          <w:szCs w:val="20"/>
        </w:rPr>
        <w:t xml:space="preserve"> fakt otrzymania od niego oświadczeń, wniosków, zawiadomień oraz innych informacji tą drogą</w:t>
      </w:r>
      <w:r w:rsidR="001F60F1" w:rsidRPr="00FD6E76">
        <w:rPr>
          <w:rFonts w:ascii="Trebuchet MS" w:hAnsi="Trebuchet MS"/>
          <w:sz w:val="20"/>
          <w:szCs w:val="20"/>
        </w:rPr>
        <w:t>.</w:t>
      </w:r>
    </w:p>
    <w:p w:rsidR="008E2C79" w:rsidRPr="00FD6E76" w:rsidRDefault="001F60F1" w:rsidP="008033C3">
      <w:pPr>
        <w:pStyle w:val="Default"/>
        <w:numPr>
          <w:ilvl w:val="1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wnioski, zawiadomienia oraz inne informacje przekazywane drogą elektroniczną, winny mieć postać wiadomości wraz z załącznikiem, to jest skanem lub zdjęciem oryginału dokumentu, uprzednio podpisanego przez osobę upoważnioną do </w:t>
      </w:r>
      <w:r w:rsidRPr="00FD6E76">
        <w:rPr>
          <w:rFonts w:ascii="Trebuchet MS" w:hAnsi="Trebuchet MS"/>
          <w:sz w:val="20"/>
          <w:szCs w:val="20"/>
        </w:rPr>
        <w:lastRenderedPageBreak/>
        <w:t xml:space="preserve">reprezentowania Wykonawcy lub skanem albo zdjęciem kopii dokumentu potwierdzonej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„za zgodność z oryginałem”.</w:t>
      </w:r>
    </w:p>
    <w:p w:rsidR="0065171C" w:rsidRPr="00FD6E76" w:rsidRDefault="001F60F1" w:rsidP="008033C3">
      <w:pPr>
        <w:pStyle w:val="Default"/>
        <w:numPr>
          <w:ilvl w:val="1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Wyłącznie forma pisemna zastrzeżona jest dla oświadczeń i dokumentów, o których mowa </w:t>
      </w:r>
      <w:r w:rsidR="00E027EA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w pkt. 2.</w:t>
      </w:r>
    </w:p>
    <w:p w:rsidR="00016432" w:rsidRPr="00FD6E76" w:rsidRDefault="00016432" w:rsidP="008033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wyznacza, jako osoby uprawnione do porozumiewania się z Wykonawcami:</w:t>
      </w:r>
    </w:p>
    <w:p w:rsidR="00016432" w:rsidRPr="00AE2EBF" w:rsidRDefault="00016432" w:rsidP="00AE2EBF">
      <w:pPr>
        <w:pStyle w:val="Default"/>
        <w:numPr>
          <w:ilvl w:val="1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opisem przedmiotu zamówienia:</w:t>
      </w:r>
      <w:r w:rsidR="00AE2EBF">
        <w:rPr>
          <w:rFonts w:ascii="Trebuchet MS" w:hAnsi="Trebuchet MS"/>
          <w:sz w:val="20"/>
          <w:szCs w:val="20"/>
        </w:rPr>
        <w:t xml:space="preserve"> </w:t>
      </w:r>
      <w:r w:rsidR="00AE2EBF" w:rsidRPr="00AE2EBF">
        <w:rPr>
          <w:rFonts w:ascii="Trebuchet MS" w:hAnsi="Trebuchet MS"/>
          <w:sz w:val="20"/>
          <w:szCs w:val="20"/>
        </w:rPr>
        <w:t>Andrzej Greń</w:t>
      </w:r>
    </w:p>
    <w:p w:rsidR="00016432" w:rsidRPr="00AE2EBF" w:rsidRDefault="00016432" w:rsidP="00AE2EBF">
      <w:pPr>
        <w:pStyle w:val="Default"/>
        <w:numPr>
          <w:ilvl w:val="1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procedurą postępowania:</w:t>
      </w:r>
      <w:r w:rsidR="00AE2EBF">
        <w:rPr>
          <w:rFonts w:ascii="Trebuchet MS" w:hAnsi="Trebuchet MS"/>
          <w:sz w:val="20"/>
          <w:szCs w:val="20"/>
        </w:rPr>
        <w:t xml:space="preserve"> Katarzyna Suchy.</w:t>
      </w: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E2EBF" w:rsidRDefault="0087016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AE2EBF">
        <w:rPr>
          <w:rFonts w:ascii="Trebuchet MS" w:hAnsi="Trebuchet MS"/>
          <w:b/>
          <w:sz w:val="22"/>
          <w:szCs w:val="20"/>
        </w:rPr>
        <w:t>VIII</w:t>
      </w:r>
    </w:p>
    <w:p w:rsidR="00870163" w:rsidRPr="00E027EA" w:rsidRDefault="0087016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Opis sposobu ud</w:t>
      </w:r>
      <w:r w:rsidR="00AE2EBF">
        <w:rPr>
          <w:rFonts w:ascii="Trebuchet MS" w:hAnsi="Trebuchet MS"/>
          <w:b/>
          <w:sz w:val="22"/>
          <w:szCs w:val="20"/>
        </w:rPr>
        <w:t>zielania wyjaśnień dotyczących S</w:t>
      </w:r>
      <w:r w:rsidRPr="00E027EA">
        <w:rPr>
          <w:rFonts w:ascii="Trebuchet MS" w:hAnsi="Trebuchet MS"/>
          <w:b/>
          <w:sz w:val="22"/>
          <w:szCs w:val="20"/>
        </w:rPr>
        <w:t>pecyfikacji</w:t>
      </w:r>
    </w:p>
    <w:p w:rsidR="00870163" w:rsidRPr="00E027EA" w:rsidRDefault="00AE2EBF" w:rsidP="00AE2EBF">
      <w:pPr>
        <w:pStyle w:val="Default"/>
        <w:spacing w:line="276" w:lineRule="auto"/>
        <w:ind w:firstLine="708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Istotnych Warunków Z</w:t>
      </w:r>
      <w:r w:rsidR="00870163" w:rsidRPr="00E027EA">
        <w:rPr>
          <w:rFonts w:ascii="Trebuchet MS" w:hAnsi="Trebuchet MS"/>
          <w:b/>
          <w:sz w:val="22"/>
          <w:szCs w:val="20"/>
        </w:rPr>
        <w:t>amówienia</w:t>
      </w: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016432" w:rsidRPr="00FD6E76" w:rsidRDefault="00016432" w:rsidP="008033C3">
      <w:pPr>
        <w:pStyle w:val="Tekstpodstawowy"/>
        <w:numPr>
          <w:ilvl w:val="0"/>
          <w:numId w:val="17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Wykonawca może zwrócić się do Zamawiającego o wyjaśnienie treści SIWZ.</w:t>
      </w:r>
    </w:p>
    <w:p w:rsidR="00016432" w:rsidRPr="00FD6E76" w:rsidRDefault="00016432" w:rsidP="008033C3">
      <w:pPr>
        <w:pStyle w:val="Tekstpodstawowy"/>
        <w:numPr>
          <w:ilvl w:val="0"/>
          <w:numId w:val="17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niezwłocznie udzieli wyjaśnień, jednakże nie później niż na 2 dni przed upływem terminu składania ofert, o ile wniosek o wyjaśnienie treści SIWZ wpłynie do Zamawiającego nie później niż do końca dnia, w którym upływa połowa wyznaczonego terminu składania ofert. Treść zapytań wraz z wyjaśnieniami Zamawiający zamieści na stronie internetowej, na której została zamieszczona SIWZ (www.mops.bielsko.pl).</w:t>
      </w:r>
    </w:p>
    <w:p w:rsidR="00016432" w:rsidRPr="00FD6E76" w:rsidRDefault="00016432" w:rsidP="008033C3">
      <w:pPr>
        <w:pStyle w:val="Tekstpodstawowy"/>
        <w:numPr>
          <w:ilvl w:val="0"/>
          <w:numId w:val="17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www.mops.bielsko.pl</w:t>
      </w:r>
    </w:p>
    <w:p w:rsidR="00016432" w:rsidRPr="00FD6E76" w:rsidRDefault="00016432" w:rsidP="008033C3">
      <w:pPr>
        <w:pStyle w:val="Tekstpodstawowy"/>
        <w:numPr>
          <w:ilvl w:val="0"/>
          <w:numId w:val="17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oświadcza, iż nie zamierza zwoływać zebrania Wykonawców w celu wyjaśnienia treści SIWZ.</w:t>
      </w: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IX</w:t>
      </w:r>
      <w:r w:rsidR="00AE2EBF">
        <w:rPr>
          <w:rFonts w:ascii="Trebuchet MS" w:hAnsi="Trebuchet MS"/>
          <w:b/>
          <w:sz w:val="22"/>
          <w:szCs w:val="20"/>
        </w:rPr>
        <w:t xml:space="preserve"> -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 Wymagania dotyczące wadium</w:t>
      </w:r>
    </w:p>
    <w:p w:rsidR="003C5265" w:rsidRPr="00FD6E76" w:rsidRDefault="003C526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C5265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</w:t>
      </w:r>
      <w:r w:rsidR="00240FE0" w:rsidRPr="00FD6E76">
        <w:rPr>
          <w:rFonts w:ascii="Trebuchet MS" w:hAnsi="Trebuchet MS"/>
          <w:sz w:val="20"/>
          <w:szCs w:val="20"/>
        </w:rPr>
        <w:t>ie przewiduje wnoszenia wadium.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X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="00240FE0" w:rsidRPr="00E027EA">
        <w:rPr>
          <w:rFonts w:ascii="Trebuchet MS" w:hAnsi="Trebuchet MS"/>
          <w:b/>
          <w:sz w:val="22"/>
          <w:szCs w:val="20"/>
        </w:rPr>
        <w:t>Termin związania ofertą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FD6E76" w:rsidRDefault="00240FE0" w:rsidP="008033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Termin związania ofertą wynosi 30 dni. Bieg terminu rozpoczyna się wraz z upływem terminu składania ofert.</w:t>
      </w:r>
    </w:p>
    <w:p w:rsidR="00240FE0" w:rsidRPr="00FD6E76" w:rsidRDefault="00240FE0" w:rsidP="008033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samodzielnie lub na wniosek Zamawiającego mo</w:t>
      </w:r>
      <w:r w:rsidR="00127433" w:rsidRPr="00FD6E76">
        <w:rPr>
          <w:rFonts w:ascii="Trebuchet MS" w:hAnsi="Trebuchet MS"/>
          <w:sz w:val="20"/>
          <w:szCs w:val="20"/>
        </w:rPr>
        <w:t xml:space="preserve">że przedłużyć termin związania ofertą, z tym, że Zamawiający może tylko raz, co najmniej na 3 dni przed upływem terminu związania ofertą, zwrócić się do Wykonawców o wyrażenie zgody na przedłużenie terminu, </w:t>
      </w:r>
      <w:r w:rsidR="00E027EA">
        <w:rPr>
          <w:rFonts w:ascii="Trebuchet MS" w:hAnsi="Trebuchet MS"/>
          <w:sz w:val="20"/>
          <w:szCs w:val="20"/>
        </w:rPr>
        <w:br/>
      </w:r>
      <w:r w:rsidR="00127433" w:rsidRPr="00FD6E76">
        <w:rPr>
          <w:rFonts w:ascii="Trebuchet MS" w:hAnsi="Trebuchet MS"/>
          <w:sz w:val="20"/>
          <w:szCs w:val="20"/>
        </w:rPr>
        <w:t>o którym mowa w pkt 1, o oznaczony okres nie dłuższy niż 60 dni.</w:t>
      </w:r>
    </w:p>
    <w:p w:rsidR="00244964" w:rsidRPr="00FD6E76" w:rsidRDefault="00127433" w:rsidP="008033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wniesienia odwołania po upływie terminu składania ofert bieg terminu związania oferta ulega zawieszeniu do czasu ogłoszenia przez Krajową Izbę Odwoławczą orzeczenia.</w:t>
      </w:r>
    </w:p>
    <w:p w:rsidR="00244964" w:rsidRPr="00CB7928" w:rsidRDefault="00244964" w:rsidP="00FD6E76">
      <w:pPr>
        <w:pStyle w:val="Default"/>
        <w:spacing w:line="276" w:lineRule="auto"/>
        <w:jc w:val="both"/>
        <w:rPr>
          <w:rFonts w:ascii="Trebuchet MS" w:hAnsi="Trebuchet MS"/>
          <w:sz w:val="12"/>
          <w:szCs w:val="20"/>
        </w:rPr>
      </w:pPr>
    </w:p>
    <w:p w:rsidR="00E027EA" w:rsidRDefault="00E027EA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244964" w:rsidRPr="00E027EA" w:rsidRDefault="002449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X</w:t>
      </w:r>
      <w:r w:rsidR="00A24473" w:rsidRPr="00E027EA">
        <w:rPr>
          <w:rFonts w:ascii="Trebuchet MS" w:hAnsi="Trebuchet MS"/>
          <w:b/>
          <w:sz w:val="22"/>
          <w:szCs w:val="20"/>
        </w:rPr>
        <w:t>I</w:t>
      </w:r>
      <w:r w:rsidRPr="00E027EA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Pr="00E027EA">
        <w:rPr>
          <w:rFonts w:ascii="Trebuchet MS" w:hAnsi="Trebuchet MS"/>
          <w:b/>
          <w:sz w:val="22"/>
          <w:szCs w:val="20"/>
        </w:rPr>
        <w:t>Opis sposobu przygotowania ofert</w:t>
      </w:r>
    </w:p>
    <w:p w:rsidR="00244964" w:rsidRPr="00FD6E76" w:rsidRDefault="0024496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może złożyć tylko jedną ofertę pod rygorem wykluczenia z postępowania.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z dnia </w:t>
      </w:r>
      <w:r w:rsidR="00E027EA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>23 listopada 2012 r. – Prawo pocztowe (</w:t>
      </w:r>
      <w:r w:rsidRPr="00FD6E76">
        <w:rPr>
          <w:rFonts w:ascii="Trebuchet MS" w:hAnsi="Trebuchet MS" w:cs="Arial"/>
          <w:sz w:val="20"/>
          <w:szCs w:val="20"/>
        </w:rPr>
        <w:t>tekst jednolity Dz. U. z 2018 r. poz. 2188 z późn. zm.)</w:t>
      </w:r>
      <w:r w:rsidRPr="00FD6E76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A24473" w:rsidRPr="00FD6E76" w:rsidRDefault="00A24473" w:rsidP="00FD6E76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 wyraża zgody na złożenie oferty w postaci elektronicznej podpisanej bezpiecznym podpisem elektronicznym weryfikowanym przy pomocy ważnego kwalifikowanego certyfikatu lub równoważnego środka, spełniającego wymagania dla tego rodzaju podpisu.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lastRenderedPageBreak/>
        <w:t>Ofertę należy sporządzić na formularzu oferty lub według takiego samego schema</w:t>
      </w:r>
      <w:r w:rsidR="00AE2EBF">
        <w:rPr>
          <w:rFonts w:ascii="Trebuchet MS" w:hAnsi="Trebuchet MS" w:cs="Lucida Sans Unicode"/>
          <w:sz w:val="20"/>
          <w:szCs w:val="20"/>
        </w:rPr>
        <w:t>tu, stanowiącego Załącznik nr 1</w:t>
      </w:r>
      <w:r w:rsidRPr="00FD6E76">
        <w:rPr>
          <w:rFonts w:ascii="Trebuchet MS" w:hAnsi="Trebuchet MS" w:cs="Lucida Sans Unicode"/>
          <w:sz w:val="20"/>
          <w:szCs w:val="20"/>
        </w:rPr>
        <w:t xml:space="preserve"> do SIWZ.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w innym języku niż język polski winien być złożony wraz z tłumaczeniem na język polski, poświadczonym przez Wykonawcę. 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Oświadczenia Wykonawcy składane na potwierdzenie braku podstaw wykluczenia</w:t>
      </w:r>
      <w:r w:rsidR="000B2E0F" w:rsidRPr="00FD6E76">
        <w:rPr>
          <w:rFonts w:ascii="Trebuchet MS" w:hAnsi="Trebuchet MS" w:cs="Arial"/>
          <w:sz w:val="20"/>
          <w:szCs w:val="20"/>
        </w:rPr>
        <w:t xml:space="preserve"> i spełniania warunków udziału w postępowaniu</w:t>
      </w:r>
      <w:r w:rsidRPr="00FD6E76">
        <w:rPr>
          <w:rFonts w:ascii="Trebuchet MS" w:hAnsi="Trebuchet MS" w:cs="Arial"/>
          <w:sz w:val="20"/>
          <w:szCs w:val="20"/>
        </w:rPr>
        <w:t xml:space="preserve"> składane są w oryginale.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Upoważnienie (pełnomocnictwo) do podpisania oferty, do poświadczania dokumentów za zgodność 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</w:t>
      </w:r>
      <w:r w:rsidR="00AE2EBF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co do których Wykonawca składając ofertę </w:t>
      </w:r>
      <w:r w:rsidRPr="00FD6E76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FD6E76">
        <w:rPr>
          <w:rFonts w:ascii="Trebuchet MS" w:hAnsi="Trebuchet MS" w:cs="Lucida Sans Unicode"/>
          <w:sz w:val="20"/>
          <w:szCs w:val="20"/>
        </w:rPr>
        <w:t>, iż zastrzeżone informacje stanowią tajemnicę przedsiębiorstwa. Wykonawca nie może zastrzec informacji, o których mowa w art. 86 ust. 4 Ustawy Pzp.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A24473" w:rsidRPr="00FD6E76" w:rsidRDefault="00A24473" w:rsidP="008033C3">
      <w:pPr>
        <w:numPr>
          <w:ilvl w:val="0"/>
          <w:numId w:val="19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formularz</w:t>
      </w:r>
      <w:r w:rsidR="00AE2EBF">
        <w:rPr>
          <w:rFonts w:ascii="Trebuchet MS" w:hAnsi="Trebuchet MS" w:cs="Lucida Sans Unicode"/>
          <w:sz w:val="20"/>
          <w:szCs w:val="20"/>
        </w:rPr>
        <w:t>a ofertowego – Załącznik nr 1,</w:t>
      </w:r>
    </w:p>
    <w:p w:rsidR="000B2E0F" w:rsidRPr="00FD6E76" w:rsidRDefault="000B2E0F" w:rsidP="008033C3">
      <w:pPr>
        <w:numPr>
          <w:ilvl w:val="0"/>
          <w:numId w:val="19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spełnianiu warunków udziału w</w:t>
      </w:r>
      <w:r w:rsidR="00AE2EBF">
        <w:rPr>
          <w:rFonts w:ascii="Trebuchet MS" w:hAnsi="Trebuchet MS" w:cs="Lucida Sans Unicode"/>
          <w:sz w:val="20"/>
          <w:szCs w:val="20"/>
        </w:rPr>
        <w:t xml:space="preserve"> postępowaniu – Załącznik nr 2,</w:t>
      </w:r>
    </w:p>
    <w:p w:rsidR="000B2E0F" w:rsidRPr="00FD6E76" w:rsidRDefault="00A24473" w:rsidP="008033C3">
      <w:pPr>
        <w:numPr>
          <w:ilvl w:val="0"/>
          <w:numId w:val="19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nie podleganiu wykluczeniu z postępowania</w:t>
      </w:r>
      <w:r w:rsidR="00AE2EBF">
        <w:rPr>
          <w:rFonts w:ascii="Trebuchet MS" w:hAnsi="Trebuchet MS" w:cs="Lucida Sans Unicode"/>
          <w:sz w:val="20"/>
          <w:szCs w:val="20"/>
        </w:rPr>
        <w:t xml:space="preserve"> – Załącznik nr 3,</w:t>
      </w:r>
    </w:p>
    <w:p w:rsidR="000B2E0F" w:rsidRPr="00FD6E76" w:rsidRDefault="000B2E0F" w:rsidP="008033C3">
      <w:pPr>
        <w:numPr>
          <w:ilvl w:val="0"/>
          <w:numId w:val="19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zobowiązanie podmiotu trzeciego (jeżeli do</w:t>
      </w:r>
      <w:r w:rsidR="00CB7928">
        <w:rPr>
          <w:rFonts w:ascii="Trebuchet MS" w:hAnsi="Trebuchet MS" w:cs="Lucida Sans Unicode"/>
          <w:sz w:val="20"/>
          <w:szCs w:val="20"/>
        </w:rPr>
        <w:t>tyczy) – Załącznik nr 6,</w:t>
      </w:r>
    </w:p>
    <w:p w:rsidR="00A24473" w:rsidRPr="00FD6E76" w:rsidRDefault="00A24473" w:rsidP="008033C3">
      <w:pPr>
        <w:numPr>
          <w:ilvl w:val="0"/>
          <w:numId w:val="19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pełnomocnictwa do reprezentowania, o ile ofertę składa pełnomocnik.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Opakowanie musi zostać opatrzone pieczęcią firmową Wykonawcy oraz następującym opisem: </w:t>
      </w:r>
      <w:r w:rsidRPr="00FD6E76">
        <w:rPr>
          <w:rFonts w:ascii="Trebuchet MS" w:hAnsi="Trebuchet MS" w:cs="Lucida Sans Unicode"/>
          <w:b/>
          <w:sz w:val="20"/>
          <w:szCs w:val="20"/>
        </w:rPr>
        <w:t xml:space="preserve">„OFERTA na </w:t>
      </w:r>
      <w:r w:rsidR="000B2E0F" w:rsidRPr="00FD6E76">
        <w:rPr>
          <w:rFonts w:ascii="Trebuchet MS" w:hAnsi="Trebuchet MS" w:cs="Lucida Sans Unicode"/>
          <w:b/>
          <w:bCs/>
          <w:sz w:val="20"/>
          <w:szCs w:val="20"/>
        </w:rPr>
        <w:t xml:space="preserve">wykonanie </w:t>
      </w:r>
      <w:r w:rsidR="00892C00">
        <w:rPr>
          <w:rFonts w:ascii="Trebuchet MS" w:hAnsi="Trebuchet MS" w:cs="Lucida Sans Unicode"/>
          <w:b/>
          <w:bCs/>
          <w:sz w:val="20"/>
          <w:szCs w:val="20"/>
        </w:rPr>
        <w:t xml:space="preserve">wymiany kanalizacji zewnętrznej </w:t>
      </w:r>
      <w:r w:rsidR="000B2E0F" w:rsidRPr="00FD6E76">
        <w:rPr>
          <w:rFonts w:ascii="Trebuchet MS" w:hAnsi="Trebuchet MS" w:cs="Lucida Sans Unicode"/>
          <w:b/>
          <w:bCs/>
          <w:sz w:val="20"/>
          <w:szCs w:val="20"/>
        </w:rPr>
        <w:t>w Miejskim Ośrodku Pomocy Społecznej w Bielsku-Białej</w:t>
      </w:r>
      <w:r w:rsidRPr="00FD6E76">
        <w:rPr>
          <w:rFonts w:ascii="Trebuchet MS" w:hAnsi="Trebuchet MS" w:cs="Lucida Sans Unicode"/>
          <w:b/>
          <w:bCs/>
          <w:sz w:val="20"/>
          <w:szCs w:val="20"/>
        </w:rPr>
        <w:t>.”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A24473" w:rsidRPr="00FD6E76" w:rsidRDefault="00A24473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wprowadzić zmiany, poprawki, modyfikacje i uzupełnienia do złożonej oferty pod warunkiem, że Zamawiający otrzyma pisemne zawiadomienie o wprowadzeniu zmian przed upływem terminu składania ofert. Zawiadomienie </w:t>
      </w:r>
      <w:r w:rsidR="000B2E0F" w:rsidRPr="00FD6E76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lastRenderedPageBreak/>
        <w:t xml:space="preserve">o wprowadzeniu zmian musi być złożone według takich samych zasad jak składana oferta </w:t>
      </w:r>
      <w:r w:rsidR="003F555B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A24473" w:rsidRPr="00FD6E76" w:rsidRDefault="00FD6E76" w:rsidP="008033C3">
      <w:pPr>
        <w:numPr>
          <w:ilvl w:val="0"/>
          <w:numId w:val="18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wycofać złożoną ofertę, pod warunkiem, że Zamawiający otrzyma pisemne zawiadomienie o wycofaniu oferty </w:t>
      </w:r>
      <w:r w:rsidRPr="00FD6E76">
        <w:rPr>
          <w:rFonts w:ascii="Trebuchet MS" w:hAnsi="Trebuchet MS" w:cs="Lucida Sans Unicode"/>
          <w:sz w:val="20"/>
          <w:szCs w:val="20"/>
        </w:rPr>
        <w:br/>
        <w:t xml:space="preserve">z postępowania. </w:t>
      </w:r>
      <w:r w:rsidR="00A24473" w:rsidRPr="00FD6E76">
        <w:rPr>
          <w:rFonts w:ascii="Trebuchet MS" w:hAnsi="Trebuchet MS" w:cs="Lucida Sans Unicode"/>
          <w:sz w:val="20"/>
          <w:szCs w:val="20"/>
        </w:rPr>
        <w:t xml:space="preserve">Zawiadomienie o wycofaniu </w:t>
      </w:r>
      <w:r w:rsidRPr="00FD6E76">
        <w:rPr>
          <w:rFonts w:ascii="Trebuchet MS" w:hAnsi="Trebuchet MS" w:cs="Lucida Sans Unicode"/>
          <w:sz w:val="20"/>
          <w:szCs w:val="20"/>
        </w:rPr>
        <w:t xml:space="preserve">oferty </w:t>
      </w:r>
      <w:r w:rsidR="00A24473" w:rsidRPr="00FD6E76">
        <w:rPr>
          <w:rFonts w:ascii="Trebuchet MS" w:hAnsi="Trebuchet MS" w:cs="Lucida Sans Unicode"/>
          <w:sz w:val="20"/>
          <w:szCs w:val="20"/>
        </w:rPr>
        <w:t>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1F6213" w:rsidRPr="00EC548C" w:rsidRDefault="007E6E34" w:rsidP="00AE2EBF">
      <w:pPr>
        <w:jc w:val="center"/>
        <w:rPr>
          <w:rFonts w:ascii="Trebuchet MS" w:hAnsi="Trebuchet MS"/>
          <w:b/>
        </w:rPr>
      </w:pPr>
      <w:r w:rsidRPr="00EC548C">
        <w:rPr>
          <w:rFonts w:ascii="Trebuchet MS" w:hAnsi="Trebuchet MS"/>
          <w:b/>
          <w:szCs w:val="20"/>
        </w:rPr>
        <w:t xml:space="preserve">Część XII – </w:t>
      </w:r>
      <w:r w:rsidR="001F6213" w:rsidRPr="00EC548C">
        <w:rPr>
          <w:rFonts w:ascii="Trebuchet MS" w:hAnsi="Trebuchet MS"/>
          <w:b/>
        </w:rPr>
        <w:t>Miejsce oraz termin składania i otwarcia ofert.</w:t>
      </w:r>
    </w:p>
    <w:p w:rsidR="001F6213" w:rsidRPr="008F00FC" w:rsidRDefault="001F6213" w:rsidP="001F6213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F6213" w:rsidRPr="008F00FC" w:rsidRDefault="001F6213" w:rsidP="008033C3">
      <w:pPr>
        <w:numPr>
          <w:ilvl w:val="0"/>
          <w:numId w:val="20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>
        <w:rPr>
          <w:rFonts w:ascii="Trebuchet MS" w:hAnsi="Trebuchet MS"/>
          <w:sz w:val="20"/>
          <w:szCs w:val="20"/>
        </w:rPr>
        <w:t>-Białej przy ul. Karola</w:t>
      </w:r>
      <w:r w:rsidRPr="008F00FC">
        <w:rPr>
          <w:rFonts w:ascii="Trebuchet MS" w:hAnsi="Trebuchet MS"/>
          <w:sz w:val="20"/>
          <w:szCs w:val="20"/>
        </w:rPr>
        <w:t xml:space="preserve"> Miarki 11 (III pięt</w:t>
      </w:r>
      <w:r>
        <w:rPr>
          <w:rFonts w:ascii="Trebuchet MS" w:hAnsi="Trebuchet MS"/>
          <w:sz w:val="20"/>
          <w:szCs w:val="20"/>
        </w:rPr>
        <w:t>ro, pok</w:t>
      </w:r>
      <w:r w:rsidR="00CB7928">
        <w:rPr>
          <w:rFonts w:ascii="Trebuchet MS" w:hAnsi="Trebuchet MS"/>
          <w:sz w:val="20"/>
          <w:szCs w:val="20"/>
        </w:rPr>
        <w:t xml:space="preserve">ój nr 307) w terminie do </w:t>
      </w:r>
      <w:r w:rsidR="00EC548C">
        <w:rPr>
          <w:rFonts w:ascii="Trebuchet MS" w:hAnsi="Trebuchet MS"/>
          <w:b/>
          <w:sz w:val="20"/>
          <w:szCs w:val="20"/>
        </w:rPr>
        <w:t>18</w:t>
      </w:r>
      <w:r w:rsidR="00CB7928" w:rsidRPr="00CB7928">
        <w:rPr>
          <w:rFonts w:ascii="Trebuchet MS" w:hAnsi="Trebuchet MS"/>
          <w:b/>
          <w:sz w:val="20"/>
          <w:szCs w:val="20"/>
        </w:rPr>
        <w:t xml:space="preserve"> września</w:t>
      </w:r>
      <w:r>
        <w:rPr>
          <w:rFonts w:ascii="Trebuchet MS" w:hAnsi="Trebuchet MS"/>
          <w:b/>
          <w:sz w:val="20"/>
          <w:szCs w:val="20"/>
        </w:rPr>
        <w:t xml:space="preserve"> 2019</w:t>
      </w:r>
      <w:r w:rsidRPr="008F00FC">
        <w:rPr>
          <w:rFonts w:ascii="Trebuchet MS" w:hAnsi="Trebuchet MS"/>
          <w:b/>
          <w:sz w:val="20"/>
          <w:szCs w:val="20"/>
        </w:rPr>
        <w:t xml:space="preserve"> roku do godziny 10.30.</w:t>
      </w:r>
    </w:p>
    <w:p w:rsidR="001F6213" w:rsidRPr="008F00FC" w:rsidRDefault="001F6213" w:rsidP="008033C3">
      <w:pPr>
        <w:numPr>
          <w:ilvl w:val="0"/>
          <w:numId w:val="20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Otwarcie złożonych ofert nastąpi w dniu </w:t>
      </w:r>
      <w:r w:rsidR="00EC548C">
        <w:rPr>
          <w:rFonts w:ascii="Trebuchet MS" w:hAnsi="Trebuchet MS"/>
          <w:b/>
          <w:sz w:val="20"/>
          <w:szCs w:val="20"/>
        </w:rPr>
        <w:t>18</w:t>
      </w:r>
      <w:r w:rsidR="00CB7928">
        <w:rPr>
          <w:rFonts w:ascii="Trebuchet MS" w:hAnsi="Trebuchet MS"/>
          <w:b/>
          <w:sz w:val="20"/>
          <w:szCs w:val="20"/>
        </w:rPr>
        <w:t xml:space="preserve"> września</w:t>
      </w:r>
      <w:r>
        <w:rPr>
          <w:rFonts w:ascii="Trebuchet MS" w:hAnsi="Trebuchet MS"/>
          <w:b/>
          <w:sz w:val="20"/>
          <w:szCs w:val="20"/>
        </w:rPr>
        <w:t xml:space="preserve"> 2019</w:t>
      </w:r>
      <w:r w:rsidRPr="008F00FC">
        <w:rPr>
          <w:rFonts w:ascii="Trebuchet MS" w:hAnsi="Trebuchet MS"/>
          <w:b/>
          <w:sz w:val="20"/>
          <w:szCs w:val="20"/>
        </w:rPr>
        <w:t xml:space="preserve"> roku o godzinie 11.00</w:t>
      </w:r>
      <w:r w:rsidRPr="008F00FC">
        <w:rPr>
          <w:rFonts w:ascii="Trebuchet MS" w:hAnsi="Trebuchet MS"/>
          <w:sz w:val="20"/>
          <w:szCs w:val="20"/>
        </w:rPr>
        <w:t xml:space="preserve"> w siedzibie Zamawiającego (III piętro, pokój nr 307).</w:t>
      </w:r>
    </w:p>
    <w:p w:rsidR="001F6213" w:rsidRDefault="001F6213" w:rsidP="00FD6E76">
      <w:pPr>
        <w:pStyle w:val="Default"/>
        <w:spacing w:line="276" w:lineRule="auto"/>
        <w:jc w:val="both"/>
        <w:rPr>
          <w:rFonts w:ascii="Trebuchet MS" w:hAnsi="Trebuchet MS"/>
          <w:b/>
          <w:color w:val="auto"/>
          <w:sz w:val="22"/>
          <w:szCs w:val="20"/>
        </w:rPr>
      </w:pPr>
    </w:p>
    <w:p w:rsidR="007E6E34" w:rsidRPr="003F555B" w:rsidRDefault="001F6213" w:rsidP="00AE2EBF">
      <w:pPr>
        <w:pStyle w:val="Default"/>
        <w:spacing w:line="276" w:lineRule="auto"/>
        <w:jc w:val="center"/>
        <w:rPr>
          <w:rFonts w:ascii="Trebuchet MS" w:hAnsi="Trebuchet MS"/>
          <w:b/>
          <w:color w:val="auto"/>
          <w:sz w:val="22"/>
          <w:szCs w:val="20"/>
        </w:rPr>
      </w:pPr>
      <w:r>
        <w:rPr>
          <w:rFonts w:ascii="Trebuchet MS" w:hAnsi="Trebuchet MS"/>
          <w:b/>
          <w:color w:val="auto"/>
          <w:sz w:val="22"/>
          <w:szCs w:val="20"/>
        </w:rPr>
        <w:t xml:space="preserve">Część XIII - </w:t>
      </w:r>
      <w:r w:rsidR="007E6E34" w:rsidRPr="003F555B">
        <w:rPr>
          <w:rFonts w:ascii="Trebuchet MS" w:hAnsi="Trebuchet MS"/>
          <w:b/>
          <w:color w:val="auto"/>
          <w:sz w:val="22"/>
          <w:szCs w:val="20"/>
        </w:rPr>
        <w:t>Opis sposobu obliczania ceny</w:t>
      </w:r>
      <w:bookmarkStart w:id="0" w:name="_GoBack"/>
      <w:bookmarkEnd w:id="0"/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7E6E34" w:rsidRPr="00FD6E76" w:rsidRDefault="007E6E34" w:rsidP="00AE2EBF">
      <w:pPr>
        <w:pStyle w:val="Default"/>
        <w:numPr>
          <w:ilvl w:val="0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Cena oferty </w:t>
      </w:r>
      <w:r w:rsidR="00AE2EBF">
        <w:rPr>
          <w:rFonts w:ascii="Trebuchet MS" w:hAnsi="Trebuchet MS"/>
          <w:sz w:val="20"/>
          <w:szCs w:val="20"/>
        </w:rPr>
        <w:t>stanowić będzie wynagrodzenie ryczałtowe, uwzględniające wszystki</w:t>
      </w:r>
      <w:r w:rsidR="00BD435D">
        <w:rPr>
          <w:rFonts w:ascii="Trebuchet MS" w:hAnsi="Trebuchet MS"/>
          <w:sz w:val="20"/>
          <w:szCs w:val="20"/>
        </w:rPr>
        <w:t xml:space="preserve">e czynności </w:t>
      </w:r>
      <w:r w:rsidR="00BD435D">
        <w:rPr>
          <w:rFonts w:ascii="Trebuchet MS" w:hAnsi="Trebuchet MS"/>
          <w:sz w:val="20"/>
          <w:szCs w:val="20"/>
        </w:rPr>
        <w:br/>
        <w:t>i wymagania</w:t>
      </w:r>
      <w:r w:rsidR="00AE2EBF">
        <w:rPr>
          <w:rFonts w:ascii="Trebuchet MS" w:hAnsi="Trebuchet MS"/>
          <w:sz w:val="20"/>
          <w:szCs w:val="20"/>
        </w:rPr>
        <w:t xml:space="preserve"> składające się na realizację zamówienia, określone w SIWZ, specyfikacjach technicznych oraz przedmiarze robót.</w:t>
      </w:r>
    </w:p>
    <w:p w:rsidR="007E6E34" w:rsidRPr="00FD6E76" w:rsidRDefault="007E6E34" w:rsidP="008033C3">
      <w:pPr>
        <w:pStyle w:val="Default"/>
        <w:numPr>
          <w:ilvl w:val="0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</w:t>
      </w:r>
      <w:r w:rsidR="007129DB">
        <w:rPr>
          <w:rFonts w:ascii="Trebuchet MS" w:hAnsi="Trebuchet MS"/>
          <w:sz w:val="20"/>
          <w:szCs w:val="20"/>
        </w:rPr>
        <w:t>ena oferty ma obejmować całkowity koszt wykonania przedmiotu zamówienia oraz wszelkie koszty towarzyszące, konieczne do poniesienia przez Wykonawcę z tytułu wykonania przedmiotu zamówienia oraz uwzględniać wszystkie elementy związane z prawidłową, terminową realizacją przedmiotu zamówienia i odbiorem robót, m/in.:</w:t>
      </w:r>
    </w:p>
    <w:p w:rsidR="00E62B8D" w:rsidRDefault="00032EA3" w:rsidP="00E62B8D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Sporządzenie Planu bezpieczeństwa </w:t>
      </w:r>
      <w:r w:rsidR="00D34337" w:rsidRPr="00FD6E76">
        <w:rPr>
          <w:rFonts w:ascii="Trebuchet MS" w:hAnsi="Trebuchet MS"/>
          <w:sz w:val="20"/>
          <w:szCs w:val="20"/>
        </w:rPr>
        <w:t>i ochrony zdrowia.</w:t>
      </w:r>
    </w:p>
    <w:p w:rsidR="00E62B8D" w:rsidRDefault="00D34337" w:rsidP="00E62B8D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Urządzenie (zorganizowanie), zabezpieczenie o oznakowanie terenu</w:t>
      </w:r>
      <w:r w:rsidR="00E62B8D">
        <w:rPr>
          <w:rFonts w:ascii="Trebuchet MS" w:hAnsi="Trebuchet MS"/>
          <w:sz w:val="20"/>
          <w:szCs w:val="20"/>
        </w:rPr>
        <w:t xml:space="preserve"> robót oraz dozór placu budowy, </w:t>
      </w:r>
      <w:r w:rsidRPr="00E62B8D">
        <w:rPr>
          <w:rFonts w:ascii="Trebuchet MS" w:hAnsi="Trebuchet MS"/>
          <w:sz w:val="20"/>
          <w:szCs w:val="20"/>
        </w:rPr>
        <w:t>strzeżenie mienia i zachowanie warunków bezpi</w:t>
      </w:r>
      <w:r w:rsidR="00D03D99" w:rsidRPr="00E62B8D">
        <w:rPr>
          <w:rFonts w:ascii="Trebuchet MS" w:hAnsi="Trebuchet MS"/>
          <w:sz w:val="20"/>
          <w:szCs w:val="20"/>
        </w:rPr>
        <w:t xml:space="preserve">eczeństwa </w:t>
      </w:r>
      <w:r w:rsidR="0095121F">
        <w:rPr>
          <w:rFonts w:ascii="Trebuchet MS" w:hAnsi="Trebuchet MS"/>
          <w:sz w:val="20"/>
          <w:szCs w:val="20"/>
        </w:rPr>
        <w:t xml:space="preserve">wynikających </w:t>
      </w:r>
      <w:r w:rsidR="0095121F">
        <w:rPr>
          <w:rFonts w:ascii="Trebuchet MS" w:hAnsi="Trebuchet MS"/>
          <w:sz w:val="20"/>
          <w:szCs w:val="20"/>
        </w:rPr>
        <w:br/>
      </w:r>
      <w:r w:rsidRPr="00E62B8D">
        <w:rPr>
          <w:rFonts w:ascii="Trebuchet MS" w:hAnsi="Trebuchet MS"/>
          <w:sz w:val="20"/>
          <w:szCs w:val="20"/>
        </w:rPr>
        <w:t>z przepisów p.poż, bhp, itp.</w:t>
      </w:r>
    </w:p>
    <w:p w:rsidR="00E62B8D" w:rsidRDefault="00D34337" w:rsidP="00E62B8D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Utrzymania w czystości terenu robót</w:t>
      </w:r>
      <w:r w:rsidR="00BD435D">
        <w:rPr>
          <w:rFonts w:ascii="Trebuchet MS" w:hAnsi="Trebuchet MS"/>
          <w:sz w:val="20"/>
          <w:szCs w:val="20"/>
        </w:rPr>
        <w:t xml:space="preserve"> oraz ciągów komunikacyjnych w</w:t>
      </w:r>
      <w:r w:rsidRPr="00E62B8D">
        <w:rPr>
          <w:rFonts w:ascii="Trebuchet MS" w:hAnsi="Trebuchet MS"/>
          <w:sz w:val="20"/>
          <w:szCs w:val="20"/>
        </w:rPr>
        <w:t xml:space="preserve"> obrębie prowadzonych robót, jak również dróg  publicznych i chodników przylegających do terenu budowy, a także innych z których Wykonawca korzysta lub które uległy zanieczyszczeniu w związku </w:t>
      </w:r>
      <w:r w:rsidR="00E62B8D">
        <w:rPr>
          <w:rFonts w:ascii="Trebuchet MS" w:hAnsi="Trebuchet MS"/>
          <w:sz w:val="20"/>
          <w:szCs w:val="20"/>
        </w:rPr>
        <w:br/>
      </w:r>
      <w:r w:rsidRPr="00E62B8D">
        <w:rPr>
          <w:rFonts w:ascii="Trebuchet MS" w:hAnsi="Trebuchet MS"/>
          <w:sz w:val="20"/>
          <w:szCs w:val="20"/>
        </w:rPr>
        <w:t>z prowadzeniem robót.</w:t>
      </w:r>
    </w:p>
    <w:p w:rsidR="00E62B8D" w:rsidRDefault="00D2167A" w:rsidP="00E62B8D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Organizacja tymczasowego składowiska materiałów budowlanych, odpadów, gruzu, złomu, śmieci, itp. – lokalizację składowisk należy uzgodnić z kierownictwem obiektu.</w:t>
      </w:r>
    </w:p>
    <w:p w:rsidR="00E62B8D" w:rsidRDefault="00D2167A" w:rsidP="00E62B8D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Prowadzenie prawidłowej gospodarki odpadami wytworzonymi w trakcie realiz</w:t>
      </w:r>
      <w:r w:rsidR="00D03D99" w:rsidRPr="00E62B8D">
        <w:rPr>
          <w:rFonts w:ascii="Trebuchet MS" w:hAnsi="Trebuchet MS"/>
          <w:sz w:val="20"/>
          <w:szCs w:val="20"/>
        </w:rPr>
        <w:t>acji przedmiotu zamówienia (</w:t>
      </w:r>
      <w:r w:rsidRPr="00E62B8D">
        <w:rPr>
          <w:rFonts w:ascii="Trebuchet MS" w:hAnsi="Trebuchet MS"/>
          <w:sz w:val="20"/>
          <w:szCs w:val="20"/>
        </w:rPr>
        <w:t>między innymi zapobieganie powstawaniu odpadów, ograniczenie ich ilości i negatywnego oddziaływania na środowisko i ludzi, zapewnienie ich odzysku oraz prawidłowego unieszkodliwienia)</w:t>
      </w:r>
      <w:r w:rsidR="00D03D99" w:rsidRPr="00E62B8D">
        <w:rPr>
          <w:rFonts w:ascii="Trebuchet MS" w:hAnsi="Trebuchet MS"/>
          <w:sz w:val="20"/>
          <w:szCs w:val="20"/>
        </w:rPr>
        <w:t>.</w:t>
      </w:r>
    </w:p>
    <w:p w:rsidR="00E62B8D" w:rsidRDefault="00F40411" w:rsidP="00E62B8D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Prowadzenie robót w sposób uwzględniający ochronę zdrowia i życia ludzi oraz środowiska.</w:t>
      </w:r>
    </w:p>
    <w:p w:rsidR="00E62B8D" w:rsidRDefault="00F40411" w:rsidP="00E62B8D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Zapewnienie wykonania przedmiotu zamówienia przez osoby posiadające stosowne przygotowanie zawodowe, uprawnienia, szkolenia.</w:t>
      </w:r>
    </w:p>
    <w:p w:rsidR="00696E12" w:rsidRDefault="00F40411" w:rsidP="00696E12">
      <w:pPr>
        <w:pStyle w:val="Default"/>
        <w:numPr>
          <w:ilvl w:val="1"/>
          <w:numId w:val="9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Wykonanie robót tymczasowych</w:t>
      </w:r>
      <w:r w:rsidR="00E027EA" w:rsidRPr="00E62B8D">
        <w:rPr>
          <w:rFonts w:ascii="Trebuchet MS" w:hAnsi="Trebuchet MS"/>
          <w:sz w:val="20"/>
          <w:szCs w:val="20"/>
        </w:rPr>
        <w:t xml:space="preserve"> niewskazanych w przedmiarach, </w:t>
      </w:r>
      <w:r w:rsidRPr="00E62B8D">
        <w:rPr>
          <w:rFonts w:ascii="Trebuchet MS" w:hAnsi="Trebuchet MS"/>
          <w:sz w:val="20"/>
          <w:szCs w:val="20"/>
        </w:rPr>
        <w:t>a niezbędnych do wykonania robót podstawowych, także innych elementów, których wykonanie Wykonawca przewiduje.</w:t>
      </w:r>
    </w:p>
    <w:p w:rsidR="00696E12" w:rsidRDefault="007D4FF5" w:rsidP="00696E1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D</w:t>
      </w:r>
      <w:r w:rsidR="00F40411" w:rsidRPr="00696E12">
        <w:rPr>
          <w:rFonts w:ascii="Trebuchet MS" w:hAnsi="Trebuchet MS"/>
          <w:sz w:val="20"/>
          <w:szCs w:val="20"/>
        </w:rPr>
        <w:t xml:space="preserve">ostarczenie dokumentów związanych z użytkowaniem zamontowanych urządzeń </w:t>
      </w:r>
      <w:r w:rsidR="00D03D99" w:rsidRPr="00696E12">
        <w:rPr>
          <w:rFonts w:ascii="Trebuchet MS" w:hAnsi="Trebuchet MS"/>
          <w:sz w:val="20"/>
          <w:szCs w:val="20"/>
        </w:rPr>
        <w:t>w języku polskim (np.</w:t>
      </w:r>
      <w:r w:rsidR="00F40411" w:rsidRPr="00696E12">
        <w:rPr>
          <w:rFonts w:ascii="Trebuchet MS" w:hAnsi="Trebuchet MS"/>
          <w:sz w:val="20"/>
          <w:szCs w:val="20"/>
        </w:rPr>
        <w:t xml:space="preserve"> karty gwarancyjne, instrukcje obsługi)</w:t>
      </w:r>
      <w:r w:rsidRPr="00696E12">
        <w:rPr>
          <w:rFonts w:ascii="Trebuchet MS" w:hAnsi="Trebuchet MS"/>
          <w:sz w:val="20"/>
          <w:szCs w:val="20"/>
        </w:rPr>
        <w:t>.</w:t>
      </w:r>
    </w:p>
    <w:p w:rsidR="00696E12" w:rsidRDefault="007D4FF5" w:rsidP="00696E1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lastRenderedPageBreak/>
        <w:t>Serwis w okresie gwarancji.</w:t>
      </w:r>
    </w:p>
    <w:p w:rsidR="00696E12" w:rsidRDefault="007D4FF5" w:rsidP="00696E1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Dokonywanie przeglądów w okresie gwarancji i rękojmi.</w:t>
      </w:r>
    </w:p>
    <w:p w:rsidR="00696E12" w:rsidRDefault="007D4FF5" w:rsidP="00696E1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Wykonywanie wszelkich sprawdzeń, badań, pomiarów, prób</w:t>
      </w:r>
      <w:r w:rsidR="00D03D99" w:rsidRPr="00696E12">
        <w:rPr>
          <w:rFonts w:ascii="Trebuchet MS" w:hAnsi="Trebuchet MS"/>
          <w:sz w:val="20"/>
          <w:szCs w:val="20"/>
        </w:rPr>
        <w:t>,</w:t>
      </w:r>
      <w:r w:rsidRPr="00696E12">
        <w:rPr>
          <w:rFonts w:ascii="Trebuchet MS" w:hAnsi="Trebuchet MS"/>
          <w:sz w:val="20"/>
          <w:szCs w:val="20"/>
        </w:rPr>
        <w:t xml:space="preserve"> przeglądów, specjalistycznych nadzorów i odbiorów z dopuszczeniem urządzeń do eksploatacji czy odbiorów.</w:t>
      </w:r>
    </w:p>
    <w:p w:rsidR="00696E12" w:rsidRDefault="007D4FF5" w:rsidP="00696E1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Przygotowanie i skompletowanie dokumentacji odbiorowej.</w:t>
      </w:r>
    </w:p>
    <w:p w:rsidR="00696E12" w:rsidRDefault="007D4FF5" w:rsidP="00696E1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Ubezpieczenie budowy, robót i własnej odpowiedzialności cywilnej przez cały okres realizacji przedmiotu zamówienia.</w:t>
      </w:r>
    </w:p>
    <w:p w:rsidR="00696E12" w:rsidRDefault="007D4FF5" w:rsidP="00696E1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Stosowanie niezbędnych środków technicznych i organizacyjnych</w:t>
      </w:r>
      <w:r w:rsidR="00D70F0E" w:rsidRPr="00696E12">
        <w:rPr>
          <w:rFonts w:ascii="Trebuchet MS" w:hAnsi="Trebuchet MS"/>
          <w:sz w:val="20"/>
          <w:szCs w:val="20"/>
        </w:rPr>
        <w:t xml:space="preserve"> w celu utrzymania miejsca prowadzenia robót, a także innych miejsc, z których Wykonawca korzysta, w czystości oraz ograniczając emisję pyłu w trakcie prowadzenia robót.</w:t>
      </w:r>
    </w:p>
    <w:p w:rsidR="00696E12" w:rsidRDefault="00D70F0E" w:rsidP="00696E1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Załadunku, transportu i składowania gruzu, śmieci odpadów, itp.</w:t>
      </w:r>
    </w:p>
    <w:p w:rsidR="00696E12" w:rsidRDefault="00D70F0E" w:rsidP="00696E1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Likwidacji i uporządkowania terenu robót, przywrócenia do stanu z dnia przejęcia miejsc zajętych czasowo w związku z realizacją robót oraz naprawy ewentualnych szkód spowodowanych realizacją robót objętych zamówieniem</w:t>
      </w:r>
      <w:r w:rsidR="00D03D99" w:rsidRPr="00696E12">
        <w:rPr>
          <w:rFonts w:ascii="Trebuchet MS" w:hAnsi="Trebuchet MS"/>
          <w:sz w:val="20"/>
          <w:szCs w:val="20"/>
        </w:rPr>
        <w:t>,</w:t>
      </w:r>
      <w:r w:rsidR="00BF7315" w:rsidRPr="00696E12">
        <w:rPr>
          <w:rFonts w:ascii="Trebuchet MS" w:hAnsi="Trebuchet MS"/>
          <w:sz w:val="20"/>
          <w:szCs w:val="20"/>
        </w:rPr>
        <w:t xml:space="preserve"> nie później niż w terminie przekazania przez Wykonawcę robót i przejęcia przez Zamawiającego jako należycie wykonane.</w:t>
      </w:r>
    </w:p>
    <w:p w:rsidR="00696E12" w:rsidRDefault="00BF7315" w:rsidP="00696E1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Koszty wszystkich czynności i prac określonych w materiałach przetargowych oraz tych, które nie zostały wskazane przez Zamawiającego, a są niezbędne do należytego wykonania przedmiotu zamówienia.</w:t>
      </w:r>
    </w:p>
    <w:p w:rsidR="00BF7315" w:rsidRPr="00696E12" w:rsidRDefault="00BF7315" w:rsidP="00696E12">
      <w:pPr>
        <w:pStyle w:val="Default"/>
        <w:numPr>
          <w:ilvl w:val="1"/>
          <w:numId w:val="9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 xml:space="preserve">Wszelkie obciążenia o charakterze publiczno-prawnym związane z realizacją przedmiotu zamówienia, w szczególności podatek od towarów i usług w wysokości wynikającej </w:t>
      </w:r>
      <w:r w:rsidR="00D03D99" w:rsidRPr="00696E12">
        <w:rPr>
          <w:rFonts w:ascii="Trebuchet MS" w:hAnsi="Trebuchet MS"/>
          <w:sz w:val="20"/>
          <w:szCs w:val="20"/>
        </w:rPr>
        <w:br/>
      </w:r>
      <w:r w:rsidRPr="00696E12">
        <w:rPr>
          <w:rFonts w:ascii="Trebuchet MS" w:hAnsi="Trebuchet MS"/>
          <w:sz w:val="20"/>
          <w:szCs w:val="20"/>
        </w:rPr>
        <w:t>z właściwych przepisów. Stawkę podatku VAT należy przyjąć odpowiednio do zapisów ustawy o podatku VAT.</w:t>
      </w:r>
    </w:p>
    <w:p w:rsidR="007E6E34" w:rsidRPr="00FD6E76" w:rsidRDefault="00D03D99" w:rsidP="008033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 formularzu oferty</w:t>
      </w:r>
      <w:r w:rsidR="00E25255" w:rsidRPr="00FD6E76">
        <w:rPr>
          <w:rFonts w:ascii="Trebuchet MS" w:hAnsi="Trebuchet MS"/>
          <w:sz w:val="20"/>
          <w:szCs w:val="20"/>
        </w:rPr>
        <w:t xml:space="preserve"> należy podać cenę brutto za wykonanie całości zamówienia, to jest łącznie z podatkiem VAT (cyfrowo i słownie) oraz oddzielnie stawkę podatku VAT w procentach (%).</w:t>
      </w:r>
      <w:r>
        <w:rPr>
          <w:rFonts w:ascii="Trebuchet MS" w:hAnsi="Trebuchet MS"/>
          <w:sz w:val="20"/>
          <w:szCs w:val="20"/>
        </w:rPr>
        <w:t xml:space="preserve">Cena oferty brutto </w:t>
      </w:r>
      <w:r w:rsidRPr="00FD6E76">
        <w:rPr>
          <w:rFonts w:ascii="Trebuchet MS" w:hAnsi="Trebuchet MS"/>
          <w:sz w:val="20"/>
          <w:szCs w:val="20"/>
        </w:rPr>
        <w:t>winna być podana w złotych polskich (PL</w:t>
      </w:r>
      <w:r>
        <w:rPr>
          <w:rFonts w:ascii="Trebuchet MS" w:hAnsi="Trebuchet MS"/>
          <w:sz w:val="20"/>
          <w:szCs w:val="20"/>
        </w:rPr>
        <w:t>N).</w:t>
      </w:r>
    </w:p>
    <w:p w:rsidR="00E25255" w:rsidRPr="00FD6E76" w:rsidRDefault="00E25255" w:rsidP="008033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Nie przewiduje się waloryzacji ceny ani udzielenia zaliczek na poczet wykonania zamówienia.</w:t>
      </w:r>
    </w:p>
    <w:p w:rsidR="00E25255" w:rsidRPr="00FD6E76" w:rsidRDefault="00E25255" w:rsidP="008033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Rozliczenie pomiędzy Zamawiającym, a Wykonawcą i podwykonawcami będą prowadzone wyłącznie w walucie polskiej (PLN).</w:t>
      </w:r>
    </w:p>
    <w:p w:rsidR="00E25255" w:rsidRPr="00FD6E76" w:rsidRDefault="00E25255" w:rsidP="008033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składając ofertę informuje Zamawiającego czy wybór oferty będzie prowadzić do powstania u Zamawiającego obowiązku podatkowego, wskazując nazwę (rodzaj) usługi lub towaru</w:t>
      </w:r>
      <w:r w:rsidR="00F92925" w:rsidRPr="00FD6E76">
        <w:rPr>
          <w:rFonts w:ascii="Trebuchet MS" w:hAnsi="Trebuchet MS"/>
          <w:sz w:val="20"/>
          <w:szCs w:val="20"/>
        </w:rPr>
        <w:t>, którego</w:t>
      </w:r>
      <w:r w:rsidR="003F555B">
        <w:rPr>
          <w:rFonts w:ascii="Trebuchet MS" w:hAnsi="Trebuchet MS"/>
          <w:sz w:val="20"/>
          <w:szCs w:val="20"/>
        </w:rPr>
        <w:t xml:space="preserve"> dostawa lub świadczenie będzie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F92925" w:rsidRPr="00FD6E76">
        <w:rPr>
          <w:rFonts w:ascii="Trebuchet MS" w:hAnsi="Trebuchet MS"/>
          <w:sz w:val="20"/>
          <w:szCs w:val="20"/>
        </w:rPr>
        <w:t>prowadzić do jego powstania oraz wskazując ich wartość bez kwoty podatku.</w:t>
      </w:r>
    </w:p>
    <w:p w:rsidR="00F92925" w:rsidRPr="00FD6E76" w:rsidRDefault="00F92925" w:rsidP="008033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złożenia oferty, której wybór prowadziłby do powstania u Zamawiającego obowiązku podatkowego zgodnie z przepisami o podatku  od towarów i usł</w:t>
      </w:r>
      <w:r w:rsidR="003F555B">
        <w:rPr>
          <w:rFonts w:ascii="Trebuchet MS" w:hAnsi="Trebuchet MS"/>
          <w:sz w:val="20"/>
          <w:szCs w:val="20"/>
        </w:rPr>
        <w:t>ug,</w:t>
      </w:r>
      <w:r w:rsidRPr="00FD6E76">
        <w:rPr>
          <w:rFonts w:ascii="Trebuchet MS" w:hAnsi="Trebuchet MS"/>
          <w:sz w:val="20"/>
          <w:szCs w:val="20"/>
        </w:rPr>
        <w:t xml:space="preserve"> Zamawiający w celu oceny takiej oferty</w:t>
      </w:r>
      <w:r w:rsidR="00DE7FD0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dolicza do przedstawionej w nie</w:t>
      </w:r>
      <w:r w:rsidR="00DE7FD0" w:rsidRPr="00FD6E76">
        <w:rPr>
          <w:rFonts w:ascii="Trebuchet MS" w:hAnsi="Trebuchet MS"/>
          <w:sz w:val="20"/>
          <w:szCs w:val="20"/>
        </w:rPr>
        <w:t xml:space="preserve">j </w:t>
      </w:r>
      <w:r w:rsidRPr="00FD6E76">
        <w:rPr>
          <w:rFonts w:ascii="Trebuchet MS" w:hAnsi="Trebuchet MS"/>
          <w:sz w:val="20"/>
          <w:szCs w:val="20"/>
        </w:rPr>
        <w:t>ceny</w:t>
      </w:r>
      <w:r w:rsidR="00DE7FD0" w:rsidRPr="00FD6E76">
        <w:rPr>
          <w:rFonts w:ascii="Trebuchet MS" w:hAnsi="Trebuchet MS"/>
          <w:sz w:val="20"/>
          <w:szCs w:val="20"/>
        </w:rPr>
        <w:t xml:space="preserve"> podatek od towarów i usług, który miałby obowiązek rozliczyć zgodnie z przepisami.</w:t>
      </w:r>
    </w:p>
    <w:p w:rsidR="00DE7FD0" w:rsidRPr="00FD6E76" w:rsidRDefault="00DE7FD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BD435D">
      <w:pPr>
        <w:spacing w:after="0"/>
        <w:rPr>
          <w:rFonts w:ascii="Trebuchet MS" w:hAnsi="Trebuchet MS"/>
          <w:b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XIV</w:t>
      </w:r>
    </w:p>
    <w:p w:rsidR="001F6213" w:rsidRDefault="001F6213" w:rsidP="00696E12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Opis kryteriów, którymi Zamawiający będzie się kierował przy wyborze</w:t>
      </w:r>
    </w:p>
    <w:p w:rsidR="001F6213" w:rsidRPr="001F6213" w:rsidRDefault="001F6213" w:rsidP="00696E12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oferty wraz z podaniem wag tych kryteriów i sposobu oceny ofert</w:t>
      </w:r>
    </w:p>
    <w:p w:rsidR="007E6E34" w:rsidRPr="00FD6E76" w:rsidRDefault="007E6E34" w:rsidP="001F6213">
      <w:pPr>
        <w:rPr>
          <w:sz w:val="20"/>
          <w:szCs w:val="20"/>
        </w:rPr>
      </w:pPr>
    </w:p>
    <w:p w:rsidR="009C59BE" w:rsidRPr="008F00FC" w:rsidRDefault="009C59BE" w:rsidP="008033C3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9C59BE" w:rsidRPr="008F00FC" w:rsidRDefault="009C59BE" w:rsidP="009C59B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1   -  Cena wykonania zamówienia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60 %</w:t>
      </w:r>
    </w:p>
    <w:p w:rsidR="009C59BE" w:rsidRDefault="009C59BE" w:rsidP="009C59BE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2   -  Okres gwarancji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40 %</w:t>
      </w:r>
    </w:p>
    <w:p w:rsidR="00244964" w:rsidRPr="00FD6E76" w:rsidRDefault="00244964" w:rsidP="001F6213">
      <w:pPr>
        <w:rPr>
          <w:sz w:val="20"/>
          <w:szCs w:val="20"/>
        </w:rPr>
      </w:pPr>
    </w:p>
    <w:p w:rsidR="009C59BE" w:rsidRPr="008F00FC" w:rsidRDefault="009C59BE" w:rsidP="008033C3">
      <w:pPr>
        <w:numPr>
          <w:ilvl w:val="0"/>
          <w:numId w:val="22"/>
        </w:numPr>
        <w:tabs>
          <w:tab w:val="clear" w:pos="567"/>
        </w:tabs>
        <w:spacing w:after="0" w:line="276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9C59BE" w:rsidRDefault="009C59BE" w:rsidP="009C59BE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-  Cena – 60% </w:t>
      </w:r>
      <w:r w:rsidRPr="008F00FC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– </w:t>
      </w:r>
      <w:r>
        <w:rPr>
          <w:rFonts w:ascii="Trebuchet MS" w:hAnsi="Trebuchet MS"/>
          <w:sz w:val="20"/>
          <w:szCs w:val="20"/>
        </w:rPr>
        <w:t xml:space="preserve">wyliczona </w:t>
      </w:r>
      <w:r w:rsidRPr="008F00FC">
        <w:rPr>
          <w:rFonts w:ascii="Trebuchet MS" w:hAnsi="Trebuchet MS"/>
          <w:sz w:val="20"/>
          <w:szCs w:val="20"/>
        </w:rPr>
        <w:t>wg następującego wzoru:</w:t>
      </w:r>
    </w:p>
    <w:p w:rsidR="009C59BE" w:rsidRPr="008F00FC" w:rsidRDefault="009C59BE" w:rsidP="009C59BE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9C59BE" w:rsidRPr="00FC7961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9C59BE" w:rsidRPr="008F00FC" w:rsidRDefault="009C59BE" w:rsidP="009C59B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9C59BE" w:rsidRPr="008F00FC" w:rsidRDefault="009C59BE" w:rsidP="009C59B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:rsidR="009C59BE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9C59BE" w:rsidRDefault="009C59BE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D355D" w:rsidRDefault="00DD355D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C5265" w:rsidRPr="00DD355D" w:rsidRDefault="00DD355D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DD355D">
        <w:rPr>
          <w:rFonts w:ascii="Trebuchet MS" w:hAnsi="Trebuchet MS"/>
          <w:b/>
          <w:sz w:val="20"/>
          <w:szCs w:val="20"/>
        </w:rPr>
        <w:t>Kryterium nr 2 – Okres gwarancji – 40%</w:t>
      </w:r>
    </w:p>
    <w:p w:rsidR="00DD355D" w:rsidRDefault="00DD355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96E12" w:rsidRPr="00A7281F" w:rsidRDefault="00696E12" w:rsidP="00696E12">
      <w:pPr>
        <w:ind w:left="426"/>
        <w:jc w:val="both"/>
        <w:rPr>
          <w:rFonts w:ascii="Trebuchet MS" w:hAnsi="Trebuchet MS" w:cs="Arial"/>
          <w:sz w:val="20"/>
        </w:rPr>
      </w:pPr>
      <w:r w:rsidRPr="00A7281F">
        <w:rPr>
          <w:rFonts w:ascii="Trebuchet MS" w:hAnsi="Trebuchet MS" w:cs="Arial"/>
          <w:sz w:val="20"/>
        </w:rPr>
        <w:t xml:space="preserve">Minimalny termin gwarancji wynosi </w:t>
      </w:r>
      <w:r w:rsidRPr="00A7281F">
        <w:rPr>
          <w:rFonts w:ascii="Trebuchet MS" w:hAnsi="Trebuchet MS" w:cs="Arial"/>
          <w:b/>
          <w:sz w:val="20"/>
        </w:rPr>
        <w:t>2 lata</w:t>
      </w:r>
      <w:r w:rsidRPr="00A7281F">
        <w:rPr>
          <w:rFonts w:ascii="Trebuchet MS" w:hAnsi="Trebuchet MS" w:cs="Arial"/>
          <w:sz w:val="20"/>
        </w:rPr>
        <w:t xml:space="preserve">. Za każdy 1 rok udzielonej gwarancji powyżej wymaganych 2 lat Wykonawca otrzyma </w:t>
      </w:r>
      <w:r w:rsidRPr="00A7281F">
        <w:rPr>
          <w:rFonts w:ascii="Trebuchet MS" w:hAnsi="Trebuchet MS" w:cs="Arial"/>
          <w:b/>
          <w:sz w:val="20"/>
          <w:highlight w:val="lightGray"/>
        </w:rPr>
        <w:t>10 pkt</w:t>
      </w:r>
      <w:r w:rsidRPr="00A7281F">
        <w:rPr>
          <w:rFonts w:ascii="Trebuchet MS" w:hAnsi="Trebuchet MS" w:cs="Arial"/>
          <w:sz w:val="20"/>
        </w:rPr>
        <w:t xml:space="preserve">  – maksymalnie </w:t>
      </w:r>
      <w:r w:rsidRPr="00A7281F">
        <w:rPr>
          <w:rFonts w:ascii="Trebuchet MS" w:hAnsi="Trebuchet MS" w:cs="Arial"/>
          <w:b/>
          <w:sz w:val="20"/>
          <w:highlight w:val="lightGray"/>
        </w:rPr>
        <w:t>40 pkt</w:t>
      </w:r>
      <w:r w:rsidRPr="00A7281F">
        <w:rPr>
          <w:rFonts w:ascii="Trebuchet MS" w:hAnsi="Trebuchet MS" w:cs="Arial"/>
          <w:sz w:val="20"/>
        </w:rPr>
        <w:t xml:space="preserve"> za 6 i więcej lat udzielonej gwarancji.</w:t>
      </w:r>
    </w:p>
    <w:p w:rsidR="00696E12" w:rsidRDefault="00696E12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Zaoferowany przez Wykonawcę okres gwarancji zostanie przyjęty do umowy w sprawie zamówienia jako obowiązujący Wykonawcę, zgodnie ze złożoną deklaracją.</w:t>
      </w:r>
    </w:p>
    <w:p w:rsidR="00AE572F" w:rsidRDefault="00AE572F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AE572F" w:rsidRPr="008F00FC" w:rsidRDefault="00AE572F" w:rsidP="008033C3">
      <w:pPr>
        <w:pStyle w:val="Tekstpodstawowy"/>
        <w:numPr>
          <w:ilvl w:val="0"/>
          <w:numId w:val="24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E572F" w:rsidRPr="008F00FC" w:rsidRDefault="00AE572F" w:rsidP="00AE572F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E572F" w:rsidRPr="00ED5001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AE572F" w:rsidRPr="008F00FC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>wykonania zamówienia</w:t>
      </w:r>
    </w:p>
    <w:p w:rsidR="00AE572F" w:rsidRDefault="00AE572F" w:rsidP="00AE572F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>
        <w:rPr>
          <w:rFonts w:ascii="Trebuchet MS" w:hAnsi="Trebuchet MS"/>
          <w:b/>
          <w:sz w:val="20"/>
          <w:szCs w:val="20"/>
        </w:rPr>
        <w:t>Okres gwarancji</w:t>
      </w:r>
    </w:p>
    <w:p w:rsidR="00AE572F" w:rsidRPr="008F00FC" w:rsidRDefault="00AE572F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E572F" w:rsidRDefault="00AE572F" w:rsidP="008033C3">
      <w:pPr>
        <w:pStyle w:val="Tekstpodstawowy"/>
        <w:numPr>
          <w:ilvl w:val="0"/>
          <w:numId w:val="23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>
        <w:rPr>
          <w:rFonts w:ascii="Trebuchet MS" w:hAnsi="Trebuchet MS"/>
          <w:sz w:val="20"/>
          <w:szCs w:val="20"/>
        </w:rPr>
        <w:t xml:space="preserve">bilans ceny                                   i drugiego kryterium. Jeżeli nie będzie można dokonać wyboru oferty najkorzystniejszej ze względu na to, że dwie lub więcej ofert przedstawia taki sam bilans ceny i drugiego kryterium oceny ofert, Zamawiający spośród tych ofert wybierze ofertę z niższą ceną, a jeżeli zostały złożone oferty o takiej samej ceni, Zamawiający wezwie Wykonawców, którzy </w:t>
      </w:r>
      <w:r w:rsidR="00DB765E">
        <w:rPr>
          <w:rFonts w:ascii="Trebuchet MS" w:hAnsi="Trebuchet MS"/>
          <w:sz w:val="20"/>
          <w:szCs w:val="20"/>
        </w:rPr>
        <w:t>złożyli te oferty, do złożenia w terminie określonym przez Zamawiającego ofert dodatkowych.</w:t>
      </w:r>
    </w:p>
    <w:p w:rsidR="004C4219" w:rsidRDefault="004C4219" w:rsidP="004C4219">
      <w:pPr>
        <w:rPr>
          <w:rFonts w:ascii="Trebuchet MS" w:hAnsi="Trebuchet MS"/>
          <w:b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 -  </w:t>
      </w:r>
      <w:r w:rsidR="00DB765E" w:rsidRPr="004C4219">
        <w:rPr>
          <w:rFonts w:ascii="Trebuchet MS" w:hAnsi="Trebuchet MS"/>
          <w:b/>
        </w:rPr>
        <w:t>Informacje o trybie otwarcia i oceny ofert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Informacje, o których mowa w pkt. 2 i 3 Zamawiający niezwłocznie po otwarciu ofert zamieści na stronie internetowej: http://</w:t>
      </w:r>
      <w:r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DB765E" w:rsidRPr="008F00FC" w:rsidRDefault="00DB765E" w:rsidP="008033C3">
      <w:pPr>
        <w:pStyle w:val="Tekstpodstawowy"/>
        <w:numPr>
          <w:ilvl w:val="0"/>
          <w:numId w:val="27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Zamawiający powołując się na art. 24aa ust. 1 ustawy Pzp najpier</w:t>
      </w:r>
      <w:r w:rsidR="004C4219">
        <w:rPr>
          <w:rFonts w:ascii="Trebuchet MS" w:hAnsi="Trebuchet MS"/>
          <w:sz w:val="20"/>
          <w:szCs w:val="20"/>
        </w:rPr>
        <w:t xml:space="preserve">w będzie dokonywał oceny ofert,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podlega wykluczeniu oraz spełnia warunki udziału w postępowaniu.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>w wyznaczonym terminie, nie krótszym niż 5 dni, aktualnych na dzień złożenia oświadczeń lub dokumentów potwierdzających okoliczności, o których mowa w art. 25 ust.1 Pzp.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>
        <w:rPr>
          <w:rFonts w:ascii="Trebuchet MS" w:hAnsi="Trebuchet MS"/>
          <w:sz w:val="20"/>
          <w:szCs w:val="20"/>
        </w:rPr>
        <w:t xml:space="preserve">anki, </w:t>
      </w:r>
      <w:r w:rsidRPr="008F00FC">
        <w:rPr>
          <w:rFonts w:ascii="Trebuchet MS" w:hAnsi="Trebuchet MS"/>
          <w:sz w:val="20"/>
          <w:szCs w:val="20"/>
        </w:rPr>
        <w:t>w przypadku których Zamawiający jest zobowiązany do odrzucenia oferty, zawarte są w art. 89 ustawy Pzp.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poprawi w tekście oferty omyłki wskazane w art. 87 ust. 2 ustawy Pzp, niezwłocznie zawiadamiając o tym Wykonawcę, którego oferta została poprawiona.</w:t>
      </w:r>
    </w:p>
    <w:p w:rsidR="00DB765E" w:rsidRPr="008F00FC" w:rsidRDefault="00DB765E" w:rsidP="008033C3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przypadku, gdy złożona zostanie mniej niż jedna oferta nie</w:t>
      </w:r>
      <w:r>
        <w:rPr>
          <w:rFonts w:ascii="Trebuchet MS" w:hAnsi="Trebuchet MS"/>
          <w:sz w:val="20"/>
          <w:szCs w:val="20"/>
        </w:rPr>
        <w:t>podlegająca odrzuceniu, postępowanie zostanie unieważnione. Zamawiający unieważni postępowanie</w:t>
      </w:r>
      <w:r w:rsidRPr="008F00FC">
        <w:rPr>
          <w:rFonts w:ascii="Trebuchet MS" w:hAnsi="Trebuchet MS"/>
          <w:sz w:val="20"/>
          <w:szCs w:val="20"/>
        </w:rPr>
        <w:t xml:space="preserve"> także na skutek zaistnie</w:t>
      </w:r>
      <w:r>
        <w:rPr>
          <w:rFonts w:ascii="Trebuchet MS" w:hAnsi="Trebuchet MS"/>
          <w:sz w:val="20"/>
          <w:szCs w:val="20"/>
        </w:rPr>
        <w:t xml:space="preserve">nia innych </w:t>
      </w:r>
      <w:r w:rsidRPr="008F00FC">
        <w:rPr>
          <w:rFonts w:ascii="Trebuchet MS" w:hAnsi="Trebuchet MS"/>
          <w:sz w:val="20"/>
          <w:szCs w:val="20"/>
        </w:rPr>
        <w:t xml:space="preserve">przypadków określonych w ustawie Pzp w art. 93 ust.1. </w:t>
      </w:r>
    </w:p>
    <w:p w:rsidR="00696E12" w:rsidRDefault="00DB765E" w:rsidP="0095121F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postępowania Zamawiający udostępni na stronie internetowej pod adresem: </w:t>
      </w:r>
      <w:r>
        <w:rPr>
          <w:rFonts w:ascii="Trebuchet MS" w:hAnsi="Trebuchet MS"/>
          <w:sz w:val="20"/>
          <w:szCs w:val="20"/>
        </w:rPr>
        <w:t>http://www.mops.bielsko.</w:t>
      </w:r>
      <w:r w:rsidRPr="003325A7">
        <w:rPr>
          <w:rFonts w:ascii="Trebuchet MS" w:hAnsi="Trebuchet MS"/>
          <w:sz w:val="20"/>
          <w:szCs w:val="20"/>
        </w:rPr>
        <w:t>pl</w:t>
      </w:r>
    </w:p>
    <w:p w:rsidR="00696E12" w:rsidRDefault="00696E12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696E12" w:rsidRPr="008F00FC" w:rsidRDefault="00696E12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  -  </w:t>
      </w:r>
      <w:r w:rsidR="00DB765E" w:rsidRPr="004C4219">
        <w:rPr>
          <w:rFonts w:ascii="Trebuchet MS" w:hAnsi="Trebuchet MS"/>
          <w:b/>
        </w:rPr>
        <w:t>Istotne postanowienia umowy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4C4219">
      <w:pPr>
        <w:pStyle w:val="Akapitzlist"/>
        <w:ind w:left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 umowy, jaka zostanie podpisana z Wykonawcą, którego oferta zostanie uznana za najkorzystniejszą, stanowi Załącz</w:t>
      </w:r>
      <w:r w:rsidR="00696E12">
        <w:rPr>
          <w:rFonts w:ascii="Trebuchet MS" w:hAnsi="Trebuchet MS"/>
          <w:sz w:val="20"/>
          <w:szCs w:val="20"/>
        </w:rPr>
        <w:t>nik nr 5</w:t>
      </w:r>
      <w:r w:rsidRPr="008F00FC">
        <w:rPr>
          <w:rFonts w:ascii="Trebuchet MS" w:hAnsi="Trebuchet MS"/>
          <w:sz w:val="20"/>
          <w:szCs w:val="20"/>
        </w:rPr>
        <w:t xml:space="preserve"> do SIWZ.</w:t>
      </w:r>
    </w:p>
    <w:p w:rsidR="0095121F" w:rsidRPr="00BD435D" w:rsidRDefault="0095121F" w:rsidP="00BD435D">
      <w:pPr>
        <w:jc w:val="both"/>
        <w:rPr>
          <w:rFonts w:ascii="Trebuchet MS" w:hAnsi="Trebuchet MS"/>
          <w:sz w:val="20"/>
          <w:szCs w:val="20"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XVII</w:t>
      </w:r>
    </w:p>
    <w:p w:rsidR="00DB765E" w:rsidRPr="004C4219" w:rsidRDefault="00DB765E" w:rsidP="00696E12">
      <w:pPr>
        <w:spacing w:after="0"/>
        <w:jc w:val="center"/>
        <w:rPr>
          <w:rFonts w:ascii="Trebuchet MS" w:hAnsi="Trebuchet MS"/>
          <w:b/>
        </w:rPr>
      </w:pPr>
      <w:r w:rsidRPr="004C4219">
        <w:rPr>
          <w:rFonts w:ascii="Trebuchet MS" w:hAnsi="Trebuchet MS"/>
          <w:b/>
        </w:rPr>
        <w:t xml:space="preserve">Informacje o formalnościach, jakie powinny zostać dopełnione </w:t>
      </w:r>
      <w:r w:rsidR="00696E12">
        <w:rPr>
          <w:rFonts w:ascii="Trebuchet MS" w:hAnsi="Trebuchet MS"/>
          <w:b/>
        </w:rPr>
        <w:br/>
      </w:r>
      <w:r w:rsidRPr="004C4219">
        <w:rPr>
          <w:rFonts w:ascii="Trebuchet MS" w:hAnsi="Trebuchet MS"/>
          <w:b/>
        </w:rPr>
        <w:t>po</w:t>
      </w:r>
      <w:r w:rsidR="00696E12">
        <w:rPr>
          <w:rFonts w:ascii="Trebuchet MS" w:hAnsi="Trebuchet MS"/>
          <w:b/>
        </w:rPr>
        <w:t xml:space="preserve"> wyborze oferty w celu </w:t>
      </w:r>
      <w:r w:rsidRPr="004C4219">
        <w:rPr>
          <w:rFonts w:ascii="Trebuchet MS" w:hAnsi="Trebuchet MS"/>
          <w:b/>
        </w:rPr>
        <w:t>zawa</w:t>
      </w:r>
      <w:r w:rsidR="004C4219">
        <w:rPr>
          <w:rFonts w:ascii="Trebuchet MS" w:hAnsi="Trebuchet MS"/>
          <w:b/>
        </w:rPr>
        <w:t xml:space="preserve">rcia umowy w sprawie zamówienia </w:t>
      </w:r>
      <w:r w:rsidRPr="004C4219">
        <w:rPr>
          <w:rFonts w:ascii="Trebuchet MS" w:hAnsi="Trebuchet MS"/>
          <w:b/>
        </w:rPr>
        <w:t>publicznego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8033C3">
      <w:pPr>
        <w:numPr>
          <w:ilvl w:val="0"/>
          <w:numId w:val="28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4C4219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i która zostanie uznana za najkorzystniejszą (uzyska najwyższą liczbę punktów przyznanych według kryteriów wyboru oferty określonych w niniejszej SIWZ).</w:t>
      </w:r>
    </w:p>
    <w:p w:rsidR="00DB765E" w:rsidRPr="008F00FC" w:rsidRDefault="00DB765E" w:rsidP="008033C3">
      <w:pPr>
        <w:numPr>
          <w:ilvl w:val="0"/>
          <w:numId w:val="28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powiadomi o wyborze najkorzystniejszej oferty wszystkich Wykonawców, którzy złożyli oferty oraz udostępni informacje, o których mowa w art. 92 ust. 1 pkt. 1 ustawy Pzp na stronie internetowej pod następującym adresem: http://</w:t>
      </w:r>
      <w:r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DB765E" w:rsidRPr="008F00FC" w:rsidRDefault="00DB765E" w:rsidP="008033C3">
      <w:pPr>
        <w:numPr>
          <w:ilvl w:val="0"/>
          <w:numId w:val="28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DB765E" w:rsidRPr="008F00FC" w:rsidRDefault="00DB765E" w:rsidP="008033C3">
      <w:pPr>
        <w:numPr>
          <w:ilvl w:val="0"/>
          <w:numId w:val="26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DB765E" w:rsidRPr="008F00FC" w:rsidRDefault="00DB765E" w:rsidP="008033C3">
      <w:pPr>
        <w:numPr>
          <w:ilvl w:val="0"/>
          <w:numId w:val="26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DB765E" w:rsidRPr="008F00FC" w:rsidRDefault="00DB765E" w:rsidP="008033C3">
      <w:pPr>
        <w:numPr>
          <w:ilvl w:val="0"/>
          <w:numId w:val="26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informacje o Wykonawcach, którzy zostali wykluczeni z postępowania, podając uzasadnienie faktyczne i prawne.</w:t>
      </w:r>
    </w:p>
    <w:p w:rsidR="00DB765E" w:rsidRPr="008F00FC" w:rsidRDefault="00DB765E" w:rsidP="008033C3">
      <w:pPr>
        <w:numPr>
          <w:ilvl w:val="0"/>
          <w:numId w:val="29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DB765E" w:rsidRPr="000936A6" w:rsidRDefault="00DB765E" w:rsidP="008033C3">
      <w:pPr>
        <w:numPr>
          <w:ilvl w:val="0"/>
          <w:numId w:val="29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DB765E" w:rsidRPr="008F00FC" w:rsidRDefault="00DB765E" w:rsidP="00DB765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4C4219" w:rsidRPr="00397297" w:rsidRDefault="004C4219" w:rsidP="004C4219">
      <w:pPr>
        <w:rPr>
          <w:rFonts w:ascii="Trebuchet MS" w:hAnsi="Trebuchet MS"/>
          <w:b/>
          <w:sz w:val="10"/>
        </w:rPr>
      </w:pPr>
    </w:p>
    <w:p w:rsidR="00DB765E" w:rsidRPr="004C4219" w:rsidRDefault="004C4219" w:rsidP="00905BF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XVIII  -  </w:t>
      </w:r>
      <w:r w:rsidR="00DB765E" w:rsidRPr="004C4219">
        <w:rPr>
          <w:rFonts w:ascii="Trebuchet MS" w:hAnsi="Trebuchet MS"/>
          <w:b/>
        </w:rPr>
        <w:t>Możliwości zmiany postanowień zawartej umowy</w:t>
      </w:r>
    </w:p>
    <w:p w:rsidR="00DB765E" w:rsidRPr="00397297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0"/>
          <w:szCs w:val="20"/>
        </w:rPr>
      </w:pPr>
    </w:p>
    <w:p w:rsidR="00DB765E" w:rsidRPr="008F00FC" w:rsidRDefault="00DB765E" w:rsidP="00181422">
      <w:pPr>
        <w:tabs>
          <w:tab w:val="left" w:pos="0"/>
        </w:tabs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Wszelkie zmiany niniejszej Umowy </w:t>
      </w:r>
      <w:r w:rsidR="00181422">
        <w:rPr>
          <w:rFonts w:ascii="Trebuchet MS" w:hAnsi="Trebuchet MS"/>
          <w:sz w:val="20"/>
          <w:szCs w:val="20"/>
        </w:rPr>
        <w:t xml:space="preserve">zostały opisane w projekcie umowy – Załącznik nr 5 i </w:t>
      </w:r>
      <w:r w:rsidRPr="008F00FC">
        <w:rPr>
          <w:rFonts w:ascii="Trebuchet MS" w:hAnsi="Trebuchet MS"/>
          <w:sz w:val="20"/>
          <w:szCs w:val="20"/>
        </w:rPr>
        <w:t>wymagają pod rygorem nieważności formy pisemnej.</w:t>
      </w:r>
    </w:p>
    <w:p w:rsidR="00DB765E" w:rsidRPr="008F00FC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8F00FC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XIX  -  </w:t>
      </w:r>
      <w:r w:rsidR="00DB765E" w:rsidRPr="00397297">
        <w:rPr>
          <w:rFonts w:ascii="Trebuchet MS" w:hAnsi="Trebuchet MS"/>
          <w:b/>
        </w:rPr>
        <w:t>Zabezpieczenie należytego wykonania umowy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:rsidR="00DB765E" w:rsidRPr="008F00FC" w:rsidRDefault="00DB765E" w:rsidP="00DB765E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181422" w:rsidRDefault="00181422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XX</w:t>
      </w:r>
    </w:p>
    <w:p w:rsidR="00DB765E" w:rsidRPr="00397297" w:rsidRDefault="00DB765E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Informacja o przewidywanych zamówieniach, o których mowa w art. 67</w:t>
      </w:r>
      <w:r w:rsidR="00397297">
        <w:rPr>
          <w:rFonts w:ascii="Trebuchet MS" w:hAnsi="Trebuchet MS"/>
          <w:b/>
        </w:rPr>
        <w:t xml:space="preserve"> </w:t>
      </w:r>
      <w:r w:rsidR="00181422">
        <w:rPr>
          <w:rFonts w:ascii="Trebuchet MS" w:hAnsi="Trebuchet MS"/>
          <w:b/>
        </w:rPr>
        <w:t>ust. 1 pkt. 6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  -  </w:t>
      </w:r>
      <w:r w:rsidR="00DB765E" w:rsidRPr="00397297">
        <w:rPr>
          <w:rFonts w:ascii="Trebuchet MS" w:hAnsi="Trebuchet MS"/>
          <w:b/>
        </w:rPr>
        <w:t>Oferty wariantowe</w:t>
      </w:r>
    </w:p>
    <w:p w:rsidR="00DB765E" w:rsidRPr="00BD435D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>
        <w:rPr>
          <w:rFonts w:ascii="Trebuchet MS" w:hAnsi="Trebuchet MS"/>
          <w:sz w:val="20"/>
          <w:szCs w:val="20"/>
        </w:rPr>
        <w:tab/>
      </w:r>
    </w:p>
    <w:p w:rsidR="0095121F" w:rsidRPr="008F00FC" w:rsidRDefault="0095121F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  -  </w:t>
      </w:r>
      <w:r w:rsidR="00DB765E" w:rsidRPr="00397297">
        <w:rPr>
          <w:rFonts w:ascii="Trebuchet MS" w:hAnsi="Trebuchet MS"/>
          <w:b/>
        </w:rPr>
        <w:t>Oferty częściowe</w:t>
      </w:r>
    </w:p>
    <w:p w:rsidR="00DB765E" w:rsidRPr="00BD435D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dopuszcza składania</w:t>
      </w:r>
      <w:r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XXIII  -  </w:t>
      </w:r>
      <w:r w:rsidR="00DB765E" w:rsidRPr="00397297">
        <w:rPr>
          <w:rFonts w:ascii="Trebuchet MS" w:hAnsi="Trebuchet MS"/>
          <w:b/>
        </w:rPr>
        <w:t>Informacje dodatkowe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</w:t>
      </w:r>
      <w:r w:rsidR="00181422">
        <w:rPr>
          <w:rFonts w:ascii="Trebuchet MS" w:hAnsi="Trebuchet MS"/>
          <w:sz w:val="20"/>
          <w:szCs w:val="20"/>
        </w:rPr>
        <w:t xml:space="preserve">niejszej z zastosowaniem aukcji </w:t>
      </w:r>
      <w:r w:rsidRPr="008F00FC">
        <w:rPr>
          <w:rFonts w:ascii="Trebuchet MS" w:hAnsi="Trebuchet MS"/>
          <w:sz w:val="20"/>
          <w:szCs w:val="20"/>
        </w:rPr>
        <w:t>elektronicznej.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397297" w:rsidRPr="00397297" w:rsidRDefault="00397297" w:rsidP="00397297">
      <w:pPr>
        <w:rPr>
          <w:rFonts w:ascii="Trebuchet MS" w:hAnsi="Trebuchet MS"/>
          <w:b/>
          <w:sz w:val="2"/>
        </w:rPr>
      </w:pPr>
      <w:r>
        <w:rPr>
          <w:rFonts w:ascii="Trebuchet MS" w:hAnsi="Trebuchet MS"/>
          <w:b/>
        </w:rPr>
        <w:t xml:space="preserve"> </w:t>
      </w: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XXIV  -  </w:t>
      </w:r>
      <w:r w:rsidR="00DB765E" w:rsidRPr="00397297">
        <w:rPr>
          <w:rFonts w:ascii="Trebuchet MS" w:hAnsi="Trebuchet MS"/>
          <w:b/>
        </w:rPr>
        <w:t>Informacje dotyczące przetwarzania danych osobowych</w:t>
      </w:r>
    </w:p>
    <w:p w:rsidR="00397297" w:rsidRPr="00397297" w:rsidRDefault="00397297" w:rsidP="0095121F">
      <w:pPr>
        <w:numPr>
          <w:ilvl w:val="1"/>
          <w:numId w:val="33"/>
        </w:numPr>
        <w:spacing w:after="150" w:line="276" w:lineRule="auto"/>
        <w:ind w:left="426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397297">
        <w:rPr>
          <w:rFonts w:ascii="Trebuchet MS" w:eastAsia="Calibri" w:hAnsi="Trebuchet MS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97297" w:rsidRPr="00397297" w:rsidRDefault="00397297" w:rsidP="008033C3">
      <w:pPr>
        <w:widowControl w:val="0"/>
        <w:numPr>
          <w:ilvl w:val="1"/>
          <w:numId w:val="40"/>
        </w:numPr>
        <w:autoSpaceDE w:val="0"/>
        <w:autoSpaceDN w:val="0"/>
        <w:spacing w:before="3" w:after="0" w:line="276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rial"/>
          <w:sz w:val="20"/>
          <w:szCs w:val="20"/>
        </w:rPr>
        <w:t xml:space="preserve">Administratorem Pani/Pana danych osobowych jest </w:t>
      </w: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Miejski Ośrodek Pomocy Społecznej </w:t>
      </w: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br/>
        <w:t>w Bielsku-Białej przy ul. Karola Miarki 11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. Sposoby kontaktu z nami: </w:t>
      </w:r>
    </w:p>
    <w:p w:rsidR="00397297" w:rsidRPr="00397297" w:rsidRDefault="00397297" w:rsidP="008033C3">
      <w:pPr>
        <w:widowControl w:val="0"/>
        <w:numPr>
          <w:ilvl w:val="0"/>
          <w:numId w:val="34"/>
        </w:numPr>
        <w:autoSpaceDE w:val="0"/>
        <w:autoSpaceDN w:val="0"/>
        <w:spacing w:before="3" w:after="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adres: 43-300 Bielsko-Biała, ul. Karola Miarki 11</w:t>
      </w:r>
    </w:p>
    <w:p w:rsidR="00397297" w:rsidRPr="00397297" w:rsidRDefault="00397297" w:rsidP="008033C3">
      <w:pPr>
        <w:widowControl w:val="0"/>
        <w:numPr>
          <w:ilvl w:val="0"/>
          <w:numId w:val="34"/>
        </w:numPr>
        <w:autoSpaceDE w:val="0"/>
        <w:autoSpaceDN w:val="0"/>
        <w:spacing w:after="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telefon: 33 49 95 650 - Sekretariat </w:t>
      </w:r>
    </w:p>
    <w:p w:rsidR="00397297" w:rsidRPr="00397297" w:rsidRDefault="00397297" w:rsidP="00397297">
      <w:pPr>
        <w:widowControl w:val="0"/>
        <w:autoSpaceDE w:val="0"/>
        <w:autoSpaceDN w:val="0"/>
        <w:spacing w:after="0" w:line="276" w:lineRule="auto"/>
        <w:ind w:left="852" w:firstLine="708"/>
        <w:jc w:val="both"/>
        <w:rPr>
          <w:rFonts w:ascii="Trebuchet MS" w:eastAsia="Calibri" w:hAnsi="Trebuchet MS" w:cs="Times New Roman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    33 49 95 600 – Centrala</w:t>
      </w:r>
    </w:p>
    <w:p w:rsidR="00397297" w:rsidRPr="00397297" w:rsidRDefault="00397297" w:rsidP="008033C3">
      <w:pPr>
        <w:widowControl w:val="0"/>
        <w:numPr>
          <w:ilvl w:val="0"/>
          <w:numId w:val="35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lastRenderedPageBreak/>
        <w:t>faks: (33) 49 95 652</w:t>
      </w:r>
    </w:p>
    <w:p w:rsidR="00397297" w:rsidRPr="00397297" w:rsidRDefault="00397297" w:rsidP="008033C3">
      <w:pPr>
        <w:widowControl w:val="0"/>
        <w:numPr>
          <w:ilvl w:val="0"/>
          <w:numId w:val="35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  <w:lang w:val="en-US"/>
        </w:rPr>
        <w:t>adres e-mail: sekretariat</w:t>
      </w:r>
      <w:hyperlink r:id="rId7" w:history="1">
        <w:r w:rsidRPr="00397297">
          <w:rPr>
            <w:rFonts w:ascii="Trebuchet MS" w:eastAsia="Calibri" w:hAnsi="Trebuchet MS" w:cs="Times New Roman"/>
            <w:color w:val="000000"/>
            <w:sz w:val="20"/>
            <w:szCs w:val="20"/>
            <w:lang w:val="en-US"/>
          </w:rPr>
          <w:t>@mops.bielsko.pl</w:t>
        </w:r>
      </w:hyperlink>
    </w:p>
    <w:p w:rsidR="00397297" w:rsidRPr="00397297" w:rsidRDefault="00397297" w:rsidP="008033C3">
      <w:pPr>
        <w:widowControl w:val="0"/>
        <w:numPr>
          <w:ilvl w:val="0"/>
          <w:numId w:val="35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elektroniczna skrzynka podawcza, którą znaleźć można wchodząc na stronę internetową pod adresem </w:t>
      </w:r>
      <w:hyperlink r:id="rId8" w:history="1">
        <w:r w:rsidRPr="00397297">
          <w:rPr>
            <w:rFonts w:ascii="Trebuchet MS" w:eastAsia="Calibri" w:hAnsi="Trebuchet MS" w:cs="Times New Roman"/>
            <w:color w:val="000000"/>
            <w:sz w:val="20"/>
            <w:szCs w:val="20"/>
          </w:rPr>
          <w:t>www.mops.bielsko.pl</w:t>
        </w:r>
      </w:hyperlink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 (zakładka: Kontakt).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Wyznaczyliśmy Inspektora Danych, z którym może Pan/Pani się skontaktować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w sprawach ochrony swoich danych osobowych. Sposoby kontaktu z nim zapewniamy poprzez wskazanie:</w:t>
      </w:r>
    </w:p>
    <w:p w:rsidR="00397297" w:rsidRPr="00397297" w:rsidRDefault="00397297" w:rsidP="008033C3">
      <w:pPr>
        <w:widowControl w:val="0"/>
        <w:numPr>
          <w:ilvl w:val="0"/>
          <w:numId w:val="36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397297" w:rsidRPr="00397297" w:rsidRDefault="00397297" w:rsidP="00397297">
      <w:pPr>
        <w:widowControl w:val="0"/>
        <w:autoSpaceDE w:val="0"/>
        <w:autoSpaceDN w:val="0"/>
        <w:spacing w:before="3" w:after="200" w:line="276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397297" w:rsidRPr="00397297" w:rsidRDefault="00397297" w:rsidP="008033C3">
      <w:pPr>
        <w:widowControl w:val="0"/>
        <w:numPr>
          <w:ilvl w:val="0"/>
          <w:numId w:val="36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397297" w:rsidRPr="00397297" w:rsidRDefault="00397297" w:rsidP="008033C3">
      <w:pPr>
        <w:widowControl w:val="0"/>
        <w:numPr>
          <w:ilvl w:val="0"/>
          <w:numId w:val="36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97297">
        <w:rPr>
          <w:rFonts w:ascii="Trebuchet MS" w:eastAsia="Calibri" w:hAnsi="Trebuchet MS" w:cs="Angsana New"/>
          <w:sz w:val="20"/>
          <w:szCs w:val="20"/>
        </w:rPr>
        <w:t xml:space="preserve">ustawy z dnia 29.01.2004r. Prawo zamówień publicznych (Dz. U. z 2018 r. poz. 1986 z późn. zm.) w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z postępowaniem o udzielenie zamówienia publicznego tj. wybraniem wykonawcy oraz wykonaniem umowy, czyli identyfikacji i rozliczenia zgodnego z treścią umowy (podstawa prawna: art. 6 ust. 1 lit. b, c, e RODO).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397297" w:rsidRPr="00397297" w:rsidRDefault="00397297" w:rsidP="008033C3">
      <w:pPr>
        <w:widowControl w:val="0"/>
        <w:numPr>
          <w:ilvl w:val="0"/>
          <w:numId w:val="39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397297" w:rsidRPr="00397297" w:rsidRDefault="00397297" w:rsidP="008033C3">
      <w:pPr>
        <w:widowControl w:val="0"/>
        <w:numPr>
          <w:ilvl w:val="0"/>
          <w:numId w:val="39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397297" w:rsidRPr="00397297" w:rsidRDefault="00397297" w:rsidP="008033C3">
      <w:pPr>
        <w:widowControl w:val="0"/>
        <w:numPr>
          <w:ilvl w:val="0"/>
          <w:numId w:val="39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397297" w:rsidRPr="00397297" w:rsidRDefault="00397297" w:rsidP="00397297">
      <w:pPr>
        <w:widowControl w:val="0"/>
        <w:autoSpaceDE w:val="0"/>
        <w:autoSpaceDN w:val="0"/>
        <w:spacing w:before="3" w:after="200" w:line="276" w:lineRule="auto"/>
        <w:ind w:left="1209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397297" w:rsidRPr="00397297" w:rsidRDefault="00397297" w:rsidP="008033C3">
      <w:pPr>
        <w:widowControl w:val="0"/>
        <w:numPr>
          <w:ilvl w:val="0"/>
          <w:numId w:val="39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181422" w:rsidRDefault="00397297" w:rsidP="00E505A0">
      <w:pPr>
        <w:widowControl w:val="0"/>
        <w:numPr>
          <w:ilvl w:val="1"/>
          <w:numId w:val="41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1422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pozyskane w celu przeprowadzenia postępowania o udzielenie zamówienia publicznego, zawarcia oraz wykonania umowy będą przechowywane przez okres 5 lat </w:t>
      </w:r>
      <w:r w:rsidR="00181422" w:rsidRPr="00181422">
        <w:rPr>
          <w:rFonts w:ascii="Trebuchet MS" w:eastAsia="Calibri" w:hAnsi="Trebuchet MS" w:cs="Angsana New"/>
          <w:color w:val="000000"/>
          <w:sz w:val="20"/>
          <w:szCs w:val="20"/>
        </w:rPr>
        <w:t xml:space="preserve">(jest to minimalny okres przechowywania, liczony w pełnych latach kalendarzowych począwszy od dnia 1 stycznia roku następnego od daty zakończenia sprawy, zgodnie z przepisami ustawy z dnia 14 lipca 1983 r. o narodowym zasobie archiwalnym i archiwach). Pani/Pana dane osobowe mogą być przechowywane dłużej w celu niezbędnym do zabezpieczenia przyszłych roszczeń Pana wobec administratora danych. </w:t>
      </w:r>
    </w:p>
    <w:p w:rsidR="00397297" w:rsidRPr="00181422" w:rsidRDefault="00397297" w:rsidP="00E505A0">
      <w:pPr>
        <w:widowControl w:val="0"/>
        <w:numPr>
          <w:ilvl w:val="1"/>
          <w:numId w:val="41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1422">
        <w:rPr>
          <w:rFonts w:ascii="Trebuchet MS" w:eastAsia="Calibri" w:hAnsi="Trebuchet MS" w:cs="Angsana New"/>
          <w:color w:val="000000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397297" w:rsidRPr="00397297" w:rsidRDefault="00397297" w:rsidP="008033C3">
      <w:pPr>
        <w:widowControl w:val="0"/>
        <w:numPr>
          <w:ilvl w:val="1"/>
          <w:numId w:val="41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397297" w:rsidRPr="00397297" w:rsidRDefault="00397297" w:rsidP="008033C3">
      <w:pPr>
        <w:widowControl w:val="0"/>
        <w:numPr>
          <w:ilvl w:val="0"/>
          <w:numId w:val="37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397297" w:rsidRPr="00397297" w:rsidRDefault="00397297" w:rsidP="008033C3">
      <w:pPr>
        <w:widowControl w:val="0"/>
        <w:numPr>
          <w:ilvl w:val="0"/>
          <w:numId w:val="37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na podstawie art. 16 RODO prawo do sprostowania Pani/Pana danych osobowych (jednocześnie </w:t>
      </w:r>
      <w:r w:rsidRPr="00397297">
        <w:rPr>
          <w:rFonts w:ascii="Trebuchet MS" w:eastAsia="Calibri" w:hAnsi="Trebuchet MS" w:cs="Angsana New"/>
          <w:sz w:val="20"/>
          <w:szCs w:val="20"/>
        </w:rPr>
        <w:t xml:space="preserve">informujemy, że skorzystanie z tego uprawniania nie może skutkować </w:t>
      </w:r>
      <w:r w:rsidRPr="00397297">
        <w:rPr>
          <w:rFonts w:ascii="Trebuchet MS" w:eastAsia="Calibri" w:hAnsi="Trebuchet MS" w:cs="Angsana New"/>
          <w:sz w:val="20"/>
          <w:szCs w:val="20"/>
        </w:rPr>
        <w:lastRenderedPageBreak/>
        <w:t xml:space="preserve">zmianą wyniku postępowania o udzielenie zamówienia publicznego ani zmianą postanowień umowy w zakresie niezgodnym z ustawą), </w:t>
      </w:r>
    </w:p>
    <w:p w:rsidR="00397297" w:rsidRPr="00397297" w:rsidRDefault="00397297" w:rsidP="008033C3">
      <w:pPr>
        <w:widowControl w:val="0"/>
        <w:numPr>
          <w:ilvl w:val="0"/>
          <w:numId w:val="37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na podstawie art.18 RODO prawo żądania od administratora ograniczenia przetwarzania danych osobowych z zastrzeżeniem przypadków, o których mowa w art. 18 ust. 2 RODO</w:t>
      </w:r>
    </w:p>
    <w:p w:rsidR="00397297" w:rsidRPr="00181422" w:rsidRDefault="00397297" w:rsidP="00397297">
      <w:pPr>
        <w:widowControl w:val="0"/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(jednocześnie </w:t>
      </w:r>
      <w:r w:rsidRPr="00397297">
        <w:rPr>
          <w:rFonts w:ascii="Trebuchet MS" w:eastAsia="Calibri" w:hAnsi="Trebuchet MS" w:cs="Angsana New"/>
          <w:sz w:val="20"/>
          <w:szCs w:val="20"/>
        </w:rPr>
        <w:t xml:space="preserve">informujemy, że wystąpienie z takim żądaniem nie ogranicza przetwarzania danych osobowych do czasu zakończenia postępowania o udzielenie zamówienia publicznego), </w:t>
      </w:r>
    </w:p>
    <w:p w:rsidR="00397297" w:rsidRPr="00181422" w:rsidRDefault="00397297" w:rsidP="008033C3">
      <w:pPr>
        <w:widowControl w:val="0"/>
        <w:numPr>
          <w:ilvl w:val="0"/>
          <w:numId w:val="37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1422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181422">
        <w:rPr>
          <w:rFonts w:ascii="Trebuchet MS" w:eastAsia="Times New Roman" w:hAnsi="Trebuchet MS" w:cs="Calibri"/>
          <w:sz w:val="20"/>
          <w:szCs w:val="20"/>
          <w:lang w:eastAsia="pl-PL"/>
        </w:rPr>
        <w:t xml:space="preserve">(ul. Stawki 2, </w:t>
      </w:r>
      <w:r w:rsidR="00181422">
        <w:rPr>
          <w:rFonts w:ascii="Trebuchet MS" w:eastAsia="Times New Roman" w:hAnsi="Trebuchet MS" w:cs="Calibri"/>
          <w:sz w:val="20"/>
          <w:szCs w:val="20"/>
          <w:lang w:eastAsia="pl-PL"/>
        </w:rPr>
        <w:br/>
      </w:r>
      <w:r w:rsidRPr="00181422">
        <w:rPr>
          <w:rFonts w:ascii="Trebuchet MS" w:eastAsia="Times New Roman" w:hAnsi="Trebuchet MS" w:cs="Calibri"/>
          <w:sz w:val="20"/>
          <w:szCs w:val="20"/>
          <w:lang w:eastAsia="pl-PL"/>
        </w:rPr>
        <w:t>00-193 Warszawa)</w:t>
      </w:r>
      <w:r w:rsidRPr="00181422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181422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397297" w:rsidRPr="00397297" w:rsidRDefault="00397297" w:rsidP="00181422">
      <w:pPr>
        <w:widowControl w:val="0"/>
        <w:numPr>
          <w:ilvl w:val="1"/>
          <w:numId w:val="41"/>
        </w:numPr>
        <w:autoSpaceDE w:val="0"/>
        <w:autoSpaceDN w:val="0"/>
        <w:spacing w:before="3" w:after="0" w:line="276" w:lineRule="auto"/>
        <w:ind w:left="1134" w:hanging="50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>Nie przysługuje Pani/Panu:</w:t>
      </w:r>
    </w:p>
    <w:p w:rsidR="00397297" w:rsidRPr="00397297" w:rsidRDefault="00397297" w:rsidP="008033C3">
      <w:pPr>
        <w:widowControl w:val="0"/>
        <w:numPr>
          <w:ilvl w:val="0"/>
          <w:numId w:val="38"/>
        </w:numPr>
        <w:autoSpaceDE w:val="0"/>
        <w:autoSpaceDN w:val="0"/>
        <w:spacing w:before="3" w:after="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>w związku z art. 17 ust. 3 lit. b, d lub e RODO prawo do usunięcia danych osobowych,</w:t>
      </w:r>
    </w:p>
    <w:p w:rsidR="00397297" w:rsidRPr="00397297" w:rsidRDefault="00397297" w:rsidP="008033C3">
      <w:pPr>
        <w:widowControl w:val="0"/>
        <w:numPr>
          <w:ilvl w:val="0"/>
          <w:numId w:val="38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>prawo do przenoszenia danych osobowych, o których mowa w art. 20 RODO,</w:t>
      </w:r>
    </w:p>
    <w:p w:rsidR="00892C00" w:rsidRPr="00BD435D" w:rsidRDefault="00397297" w:rsidP="00397297">
      <w:pPr>
        <w:widowControl w:val="0"/>
        <w:numPr>
          <w:ilvl w:val="0"/>
          <w:numId w:val="38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</w:t>
      </w: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br/>
        <w:t>lit. c RODO.</w:t>
      </w:r>
    </w:p>
    <w:p w:rsidR="00397297" w:rsidRPr="00397297" w:rsidRDefault="00397297" w:rsidP="00181422">
      <w:pPr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Część XXV  -  Środki ochrony prawnej</w:t>
      </w:r>
    </w:p>
    <w:p w:rsidR="00397297" w:rsidRPr="008F00FC" w:rsidRDefault="00397297" w:rsidP="00397297">
      <w:pPr>
        <w:tabs>
          <w:tab w:val="left" w:pos="0"/>
        </w:tabs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397297" w:rsidRDefault="00397297" w:rsidP="008033C3">
      <w:pPr>
        <w:numPr>
          <w:ilvl w:val="0"/>
          <w:numId w:val="42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Środki ochrony prawnej określone w dziale VI ustawy PZP, przysługują Wykonawcom, a także innym podmiotom, jeżeli mają lub mieli interes prawny w uzyskaniu zamówienia oraz ponieśli lub mogą ponieść szkodę w wyniku naruszenia przez Zamawiającego przepisów ustawy PZP. Środki ochrony prawnej wobec ogłoszenia o zamówieniu oraz Specyfikacji Istotnych Warunków Zamówienia przysługują również organizacjom wpisanym na listę, o której mowa w art. 154, pkt 5 ustawy PZP.</w:t>
      </w:r>
    </w:p>
    <w:p w:rsidR="00397297" w:rsidRDefault="00397297" w:rsidP="008033C3">
      <w:pPr>
        <w:numPr>
          <w:ilvl w:val="0"/>
          <w:numId w:val="42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przysługuje wyłącznie od niezgodnej z przepisami ustawy PZP czynności Zamawiającego podjętej w postępowaniu o udzielenie zamówienia lub zaniechania czynności, do której Zamawiający jest zobowiązany na podstawie ustawy PZP. 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397297" w:rsidRDefault="00397297" w:rsidP="008033C3">
      <w:pPr>
        <w:numPr>
          <w:ilvl w:val="0"/>
          <w:numId w:val="42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 do Prezesa Krajowej Izby Odwoławczej w formie pis</w:t>
      </w:r>
      <w:r>
        <w:rPr>
          <w:rFonts w:ascii="Trebuchet MS" w:hAnsi="Trebuchet MS"/>
          <w:sz w:val="20"/>
          <w:szCs w:val="20"/>
        </w:rPr>
        <w:t>emnej lub w postaci elektronicznej, podpisane bezpiecznym podpisem elektronicznym weryfikowanym przy pomocy ważnego kwalifikowanego certyfikatu lub równoważnego środka, spełniającego wymagania dla tego rodzaju podpisu.</w:t>
      </w:r>
      <w:r w:rsidRPr="00940D07">
        <w:rPr>
          <w:rFonts w:ascii="Trebuchet MS" w:hAnsi="Trebuchet MS"/>
          <w:sz w:val="20"/>
          <w:szCs w:val="20"/>
        </w:rPr>
        <w:t xml:space="preserve">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</w:t>
      </w:r>
      <w:r>
        <w:rPr>
          <w:rFonts w:ascii="Trebuchet MS" w:hAnsi="Trebuchet MS"/>
          <w:sz w:val="20"/>
          <w:szCs w:val="20"/>
        </w:rPr>
        <w:t>rminu do jego wniesienia przy użyciu środków komunikacji elektronicznej.</w:t>
      </w:r>
    </w:p>
    <w:p w:rsidR="00397297" w:rsidRPr="00DE70E8" w:rsidRDefault="00397297" w:rsidP="008033C3">
      <w:pPr>
        <w:numPr>
          <w:ilvl w:val="0"/>
          <w:numId w:val="42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Pr="00DE70E8">
        <w:rPr>
          <w:rFonts w:ascii="Trebuchet MS" w:hAnsi="Trebuchet MS"/>
          <w:sz w:val="20"/>
          <w:szCs w:val="20"/>
        </w:rPr>
        <w:t>w terminie 5 dni od dnia przesłania informacji o czynności Zamawiającego stanowiącej podstawę jego wniesienia – jeżeli zostały przesłane w sposób określony w art. 180 ust. 5 zdanie drugie albo w terminie 10 dni – jeżeli zostały przesłane w inny sposób – w przypadku gdy wartość zamówienia jest mniejsza niż kwoty określone w przepisach wydanych na podstawie art. 11 ust. 8.</w:t>
      </w:r>
    </w:p>
    <w:p w:rsidR="00397297" w:rsidRDefault="00397297" w:rsidP="008033C3">
      <w:pPr>
        <w:numPr>
          <w:ilvl w:val="0"/>
          <w:numId w:val="4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W przypadku wniesienia odwołania wobec treści ogłoszenia o zamówieniu lub postanowień Specyfikacji Istotnych Warunków Zamówienia, Zamawiający może przedłużyć termin składania ofert.</w:t>
      </w:r>
    </w:p>
    <w:p w:rsidR="00397297" w:rsidRPr="00940D07" w:rsidRDefault="00397297" w:rsidP="008033C3">
      <w:pPr>
        <w:numPr>
          <w:ilvl w:val="0"/>
          <w:numId w:val="4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W przypadku wniesienia odwołania po upływie terminu składania ofert bieg terminu związania ofertą ulega zawieszeniu do czasu ogłoszenia przez Krajową Izbę Odwoławczą orzeczenia.</w:t>
      </w:r>
    </w:p>
    <w:p w:rsidR="00AE572F" w:rsidRPr="00FD6E76" w:rsidRDefault="00AE572F" w:rsidP="00BD435D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sectPr w:rsidR="00AE572F" w:rsidRPr="00FD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A0" w:rsidRDefault="00E505A0" w:rsidP="0011469B">
      <w:pPr>
        <w:spacing w:after="0" w:line="240" w:lineRule="auto"/>
      </w:pPr>
      <w:r>
        <w:separator/>
      </w:r>
    </w:p>
  </w:endnote>
  <w:end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A0" w:rsidRDefault="00E505A0" w:rsidP="0011469B">
      <w:pPr>
        <w:spacing w:after="0" w:line="240" w:lineRule="auto"/>
      </w:pPr>
      <w:r>
        <w:separator/>
      </w:r>
    </w:p>
  </w:footnote>
  <w:foot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9D8"/>
    <w:multiLevelType w:val="hybridMultilevel"/>
    <w:tmpl w:val="C39E413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29E"/>
    <w:multiLevelType w:val="hybridMultilevel"/>
    <w:tmpl w:val="F296F5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F5C00"/>
    <w:multiLevelType w:val="multilevel"/>
    <w:tmpl w:val="7B504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C0A114E"/>
    <w:multiLevelType w:val="multilevel"/>
    <w:tmpl w:val="5E4AB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21730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7" w15:restartNumberingAfterBreak="0">
    <w:nsid w:val="10375246"/>
    <w:multiLevelType w:val="hybridMultilevel"/>
    <w:tmpl w:val="07F45EF4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B5E3D"/>
    <w:multiLevelType w:val="multilevel"/>
    <w:tmpl w:val="9B7E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rebuchet MS" w:eastAsia="Calibri" w:hAnsi="Trebuchet MS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B406FA"/>
    <w:multiLevelType w:val="hybridMultilevel"/>
    <w:tmpl w:val="92CAE09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AF025DB"/>
    <w:multiLevelType w:val="multilevel"/>
    <w:tmpl w:val="04EC1E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B68EE"/>
    <w:multiLevelType w:val="multilevel"/>
    <w:tmpl w:val="0C3E09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23B47A4E"/>
    <w:multiLevelType w:val="multilevel"/>
    <w:tmpl w:val="41E0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43F83"/>
    <w:multiLevelType w:val="hybridMultilevel"/>
    <w:tmpl w:val="89D64042"/>
    <w:lvl w:ilvl="0" w:tplc="3F82E4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65743E"/>
    <w:multiLevelType w:val="hybridMultilevel"/>
    <w:tmpl w:val="6134930A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0" w15:restartNumberingAfterBreak="0">
    <w:nsid w:val="2A2C0943"/>
    <w:multiLevelType w:val="multilevel"/>
    <w:tmpl w:val="1AA0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21" w15:restartNumberingAfterBreak="0">
    <w:nsid w:val="2E6D486E"/>
    <w:multiLevelType w:val="multilevel"/>
    <w:tmpl w:val="AF2A7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1413D81"/>
    <w:multiLevelType w:val="multilevel"/>
    <w:tmpl w:val="C59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CE4B3B"/>
    <w:multiLevelType w:val="multilevel"/>
    <w:tmpl w:val="D1BC9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E4DD3"/>
    <w:multiLevelType w:val="hybridMultilevel"/>
    <w:tmpl w:val="98521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0A699E"/>
    <w:multiLevelType w:val="multilevel"/>
    <w:tmpl w:val="194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8659A1"/>
    <w:multiLevelType w:val="multilevel"/>
    <w:tmpl w:val="4BDEF0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45F46158"/>
    <w:multiLevelType w:val="hybridMultilevel"/>
    <w:tmpl w:val="83FE162C"/>
    <w:lvl w:ilvl="0" w:tplc="0415000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3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2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90944"/>
    <w:multiLevelType w:val="multilevel"/>
    <w:tmpl w:val="04EC1E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2E02FE9"/>
    <w:multiLevelType w:val="hybridMultilevel"/>
    <w:tmpl w:val="E4509090"/>
    <w:lvl w:ilvl="0" w:tplc="600E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B0D9C"/>
    <w:multiLevelType w:val="hybridMultilevel"/>
    <w:tmpl w:val="541ADCE8"/>
    <w:lvl w:ilvl="0" w:tplc="34B0B3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BD316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39" w15:restartNumberingAfterBreak="0">
    <w:nsid w:val="5D3B7276"/>
    <w:multiLevelType w:val="multilevel"/>
    <w:tmpl w:val="EB6E8D4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40" w15:restartNumberingAfterBreak="0">
    <w:nsid w:val="5F4F164C"/>
    <w:multiLevelType w:val="multilevel"/>
    <w:tmpl w:val="1C704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1" w15:restartNumberingAfterBreak="0">
    <w:nsid w:val="61E307B6"/>
    <w:multiLevelType w:val="hybridMultilevel"/>
    <w:tmpl w:val="B0FE71B4"/>
    <w:lvl w:ilvl="0" w:tplc="FEC694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2EA7148"/>
    <w:multiLevelType w:val="hybridMultilevel"/>
    <w:tmpl w:val="3F5AF03C"/>
    <w:lvl w:ilvl="0" w:tplc="0415000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43" w15:restartNumberingAfterBreak="0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B601AEC"/>
    <w:multiLevelType w:val="multilevel"/>
    <w:tmpl w:val="7EE81F8E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ED242DB"/>
    <w:multiLevelType w:val="multilevel"/>
    <w:tmpl w:val="C59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7E4256E"/>
    <w:multiLevelType w:val="multilevel"/>
    <w:tmpl w:val="2F0401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8F23147"/>
    <w:multiLevelType w:val="multilevel"/>
    <w:tmpl w:val="04EC1E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287601"/>
    <w:multiLevelType w:val="hybridMultilevel"/>
    <w:tmpl w:val="E830F676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5B2D61"/>
    <w:multiLevelType w:val="multilevel"/>
    <w:tmpl w:val="F78C6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7"/>
  </w:num>
  <w:num w:numId="5">
    <w:abstractNumId w:val="46"/>
  </w:num>
  <w:num w:numId="6">
    <w:abstractNumId w:val="41"/>
  </w:num>
  <w:num w:numId="7">
    <w:abstractNumId w:val="49"/>
  </w:num>
  <w:num w:numId="8">
    <w:abstractNumId w:val="14"/>
  </w:num>
  <w:num w:numId="9">
    <w:abstractNumId w:val="50"/>
  </w:num>
  <w:num w:numId="10">
    <w:abstractNumId w:val="5"/>
  </w:num>
  <w:num w:numId="11">
    <w:abstractNumId w:val="11"/>
  </w:num>
  <w:num w:numId="12">
    <w:abstractNumId w:val="26"/>
  </w:num>
  <w:num w:numId="13">
    <w:abstractNumId w:val="44"/>
  </w:num>
  <w:num w:numId="14">
    <w:abstractNumId w:val="28"/>
  </w:num>
  <w:num w:numId="15">
    <w:abstractNumId w:val="21"/>
  </w:num>
  <w:num w:numId="16">
    <w:abstractNumId w:val="23"/>
  </w:num>
  <w:num w:numId="17">
    <w:abstractNumId w:val="38"/>
  </w:num>
  <w:num w:numId="18">
    <w:abstractNumId w:val="51"/>
  </w:num>
  <w:num w:numId="19">
    <w:abstractNumId w:val="15"/>
  </w:num>
  <w:num w:numId="20">
    <w:abstractNumId w:val="27"/>
  </w:num>
  <w:num w:numId="21">
    <w:abstractNumId w:val="2"/>
  </w:num>
  <w:num w:numId="22">
    <w:abstractNumId w:val="45"/>
  </w:num>
  <w:num w:numId="23">
    <w:abstractNumId w:val="12"/>
  </w:num>
  <w:num w:numId="24">
    <w:abstractNumId w:val="32"/>
  </w:num>
  <w:num w:numId="25">
    <w:abstractNumId w:val="35"/>
  </w:num>
  <w:num w:numId="26">
    <w:abstractNumId w:val="24"/>
  </w:num>
  <w:num w:numId="27">
    <w:abstractNumId w:val="9"/>
  </w:num>
  <w:num w:numId="28">
    <w:abstractNumId w:val="36"/>
  </w:num>
  <w:num w:numId="29">
    <w:abstractNumId w:val="1"/>
  </w:num>
  <w:num w:numId="30">
    <w:abstractNumId w:val="37"/>
  </w:num>
  <w:num w:numId="31">
    <w:abstractNumId w:val="17"/>
  </w:num>
  <w:num w:numId="32">
    <w:abstractNumId w:val="25"/>
  </w:num>
  <w:num w:numId="33">
    <w:abstractNumId w:val="8"/>
  </w:num>
  <w:num w:numId="34">
    <w:abstractNumId w:val="34"/>
  </w:num>
  <w:num w:numId="35">
    <w:abstractNumId w:val="16"/>
  </w:num>
  <w:num w:numId="36">
    <w:abstractNumId w:val="30"/>
  </w:num>
  <w:num w:numId="37">
    <w:abstractNumId w:val="18"/>
  </w:num>
  <w:num w:numId="38">
    <w:abstractNumId w:val="3"/>
  </w:num>
  <w:num w:numId="39">
    <w:abstractNumId w:val="31"/>
  </w:num>
  <w:num w:numId="40">
    <w:abstractNumId w:val="39"/>
  </w:num>
  <w:num w:numId="41">
    <w:abstractNumId w:val="20"/>
  </w:num>
  <w:num w:numId="42">
    <w:abstractNumId w:val="43"/>
  </w:num>
  <w:num w:numId="43">
    <w:abstractNumId w:val="42"/>
  </w:num>
  <w:num w:numId="44">
    <w:abstractNumId w:val="29"/>
  </w:num>
  <w:num w:numId="45">
    <w:abstractNumId w:val="22"/>
  </w:num>
  <w:num w:numId="46">
    <w:abstractNumId w:val="33"/>
  </w:num>
  <w:num w:numId="47">
    <w:abstractNumId w:val="48"/>
  </w:num>
  <w:num w:numId="48">
    <w:abstractNumId w:val="10"/>
  </w:num>
  <w:num w:numId="49">
    <w:abstractNumId w:val="19"/>
  </w:num>
  <w:num w:numId="50">
    <w:abstractNumId w:val="0"/>
  </w:num>
  <w:num w:numId="51">
    <w:abstractNumId w:val="47"/>
  </w:num>
  <w:num w:numId="52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82"/>
    <w:rsid w:val="00016432"/>
    <w:rsid w:val="0003060E"/>
    <w:rsid w:val="00032EA3"/>
    <w:rsid w:val="00035783"/>
    <w:rsid w:val="00060328"/>
    <w:rsid w:val="00067D2F"/>
    <w:rsid w:val="0008159C"/>
    <w:rsid w:val="0008539E"/>
    <w:rsid w:val="000A0058"/>
    <w:rsid w:val="000B0DE3"/>
    <w:rsid w:val="000B2E0F"/>
    <w:rsid w:val="000F28BB"/>
    <w:rsid w:val="000F3754"/>
    <w:rsid w:val="00102085"/>
    <w:rsid w:val="00113F70"/>
    <w:rsid w:val="0011469B"/>
    <w:rsid w:val="00127433"/>
    <w:rsid w:val="00170963"/>
    <w:rsid w:val="0017593D"/>
    <w:rsid w:val="00181422"/>
    <w:rsid w:val="001B3B50"/>
    <w:rsid w:val="001D1AC9"/>
    <w:rsid w:val="001E07D5"/>
    <w:rsid w:val="001E6B66"/>
    <w:rsid w:val="001F60F1"/>
    <w:rsid w:val="001F6213"/>
    <w:rsid w:val="0020683C"/>
    <w:rsid w:val="00217788"/>
    <w:rsid w:val="00240FE0"/>
    <w:rsid w:val="00241432"/>
    <w:rsid w:val="00244964"/>
    <w:rsid w:val="00255BED"/>
    <w:rsid w:val="0028147D"/>
    <w:rsid w:val="002A098B"/>
    <w:rsid w:val="002A5DA8"/>
    <w:rsid w:val="00317515"/>
    <w:rsid w:val="00337EC4"/>
    <w:rsid w:val="00373CFD"/>
    <w:rsid w:val="00397297"/>
    <w:rsid w:val="003A2BF8"/>
    <w:rsid w:val="003A44B9"/>
    <w:rsid w:val="003B24E9"/>
    <w:rsid w:val="003C5265"/>
    <w:rsid w:val="003D304F"/>
    <w:rsid w:val="003E4140"/>
    <w:rsid w:val="003F555B"/>
    <w:rsid w:val="00411AA8"/>
    <w:rsid w:val="00420E3F"/>
    <w:rsid w:val="0047520C"/>
    <w:rsid w:val="00482B6B"/>
    <w:rsid w:val="00485663"/>
    <w:rsid w:val="00493F41"/>
    <w:rsid w:val="004A6A5D"/>
    <w:rsid w:val="004C4219"/>
    <w:rsid w:val="004D1DFE"/>
    <w:rsid w:val="004E6CAA"/>
    <w:rsid w:val="004F2E1C"/>
    <w:rsid w:val="00514766"/>
    <w:rsid w:val="00525DA8"/>
    <w:rsid w:val="00536411"/>
    <w:rsid w:val="0056284A"/>
    <w:rsid w:val="005709E1"/>
    <w:rsid w:val="00587367"/>
    <w:rsid w:val="005E6F32"/>
    <w:rsid w:val="00611F07"/>
    <w:rsid w:val="00613C2B"/>
    <w:rsid w:val="0062187D"/>
    <w:rsid w:val="0063413F"/>
    <w:rsid w:val="0065171C"/>
    <w:rsid w:val="00696E12"/>
    <w:rsid w:val="006A0DFE"/>
    <w:rsid w:val="006A1AC7"/>
    <w:rsid w:val="006E2562"/>
    <w:rsid w:val="006E4779"/>
    <w:rsid w:val="006E773C"/>
    <w:rsid w:val="006F1A1B"/>
    <w:rsid w:val="007129DB"/>
    <w:rsid w:val="0071767D"/>
    <w:rsid w:val="00735E68"/>
    <w:rsid w:val="007524C4"/>
    <w:rsid w:val="0076569B"/>
    <w:rsid w:val="007723DD"/>
    <w:rsid w:val="007B1465"/>
    <w:rsid w:val="007B7A88"/>
    <w:rsid w:val="007C3B4F"/>
    <w:rsid w:val="007D0667"/>
    <w:rsid w:val="007D4FF5"/>
    <w:rsid w:val="007D757F"/>
    <w:rsid w:val="007E6E34"/>
    <w:rsid w:val="008028BF"/>
    <w:rsid w:val="008033C3"/>
    <w:rsid w:val="00863BF0"/>
    <w:rsid w:val="00870163"/>
    <w:rsid w:val="008740FA"/>
    <w:rsid w:val="00883141"/>
    <w:rsid w:val="008857AE"/>
    <w:rsid w:val="008867A8"/>
    <w:rsid w:val="00886C5F"/>
    <w:rsid w:val="00892C00"/>
    <w:rsid w:val="008A4D94"/>
    <w:rsid w:val="008A5331"/>
    <w:rsid w:val="008E2C79"/>
    <w:rsid w:val="00904A59"/>
    <w:rsid w:val="00905BF2"/>
    <w:rsid w:val="00930B6C"/>
    <w:rsid w:val="0095121F"/>
    <w:rsid w:val="009677C7"/>
    <w:rsid w:val="0097361D"/>
    <w:rsid w:val="009813E1"/>
    <w:rsid w:val="0099632D"/>
    <w:rsid w:val="009A01D3"/>
    <w:rsid w:val="009A6654"/>
    <w:rsid w:val="009C0C1D"/>
    <w:rsid w:val="009C59BE"/>
    <w:rsid w:val="00A0752F"/>
    <w:rsid w:val="00A13944"/>
    <w:rsid w:val="00A24473"/>
    <w:rsid w:val="00A36882"/>
    <w:rsid w:val="00A4098F"/>
    <w:rsid w:val="00A5681A"/>
    <w:rsid w:val="00A75C24"/>
    <w:rsid w:val="00A953EA"/>
    <w:rsid w:val="00A956C2"/>
    <w:rsid w:val="00AA6DE6"/>
    <w:rsid w:val="00AB26B9"/>
    <w:rsid w:val="00AB507D"/>
    <w:rsid w:val="00AD60B9"/>
    <w:rsid w:val="00AE2EBF"/>
    <w:rsid w:val="00AE572F"/>
    <w:rsid w:val="00AF7766"/>
    <w:rsid w:val="00B14CDF"/>
    <w:rsid w:val="00B159D9"/>
    <w:rsid w:val="00B30627"/>
    <w:rsid w:val="00B36CE6"/>
    <w:rsid w:val="00B470E2"/>
    <w:rsid w:val="00B52A4A"/>
    <w:rsid w:val="00B92771"/>
    <w:rsid w:val="00BA3F12"/>
    <w:rsid w:val="00BA60A9"/>
    <w:rsid w:val="00BB082D"/>
    <w:rsid w:val="00BB0E0E"/>
    <w:rsid w:val="00BB402B"/>
    <w:rsid w:val="00BC4CC9"/>
    <w:rsid w:val="00BD02CA"/>
    <w:rsid w:val="00BD435D"/>
    <w:rsid w:val="00BE270B"/>
    <w:rsid w:val="00BF7315"/>
    <w:rsid w:val="00C065D6"/>
    <w:rsid w:val="00C1582A"/>
    <w:rsid w:val="00C16EFA"/>
    <w:rsid w:val="00C3293F"/>
    <w:rsid w:val="00C561DC"/>
    <w:rsid w:val="00C733F1"/>
    <w:rsid w:val="00C7441F"/>
    <w:rsid w:val="00C862FF"/>
    <w:rsid w:val="00CB6909"/>
    <w:rsid w:val="00CB7928"/>
    <w:rsid w:val="00CC3383"/>
    <w:rsid w:val="00CE254E"/>
    <w:rsid w:val="00CE6972"/>
    <w:rsid w:val="00D03D99"/>
    <w:rsid w:val="00D2167A"/>
    <w:rsid w:val="00D32171"/>
    <w:rsid w:val="00D34337"/>
    <w:rsid w:val="00D44640"/>
    <w:rsid w:val="00D55AA1"/>
    <w:rsid w:val="00D611C2"/>
    <w:rsid w:val="00D70F0E"/>
    <w:rsid w:val="00D715BA"/>
    <w:rsid w:val="00DB43CB"/>
    <w:rsid w:val="00DB5F2B"/>
    <w:rsid w:val="00DB6DC5"/>
    <w:rsid w:val="00DB765E"/>
    <w:rsid w:val="00DD091B"/>
    <w:rsid w:val="00DD355D"/>
    <w:rsid w:val="00DE20D8"/>
    <w:rsid w:val="00DE7FD0"/>
    <w:rsid w:val="00E027EA"/>
    <w:rsid w:val="00E07444"/>
    <w:rsid w:val="00E20783"/>
    <w:rsid w:val="00E24010"/>
    <w:rsid w:val="00E25255"/>
    <w:rsid w:val="00E312E1"/>
    <w:rsid w:val="00E43462"/>
    <w:rsid w:val="00E45CD3"/>
    <w:rsid w:val="00E50241"/>
    <w:rsid w:val="00E505A0"/>
    <w:rsid w:val="00E62B8D"/>
    <w:rsid w:val="00E7036D"/>
    <w:rsid w:val="00E87026"/>
    <w:rsid w:val="00EB3BC2"/>
    <w:rsid w:val="00EC1A29"/>
    <w:rsid w:val="00EC548C"/>
    <w:rsid w:val="00EE5D6F"/>
    <w:rsid w:val="00EF7578"/>
    <w:rsid w:val="00F14726"/>
    <w:rsid w:val="00F40411"/>
    <w:rsid w:val="00F47805"/>
    <w:rsid w:val="00F531D7"/>
    <w:rsid w:val="00F62B74"/>
    <w:rsid w:val="00F71FF1"/>
    <w:rsid w:val="00F86D4F"/>
    <w:rsid w:val="00F87E71"/>
    <w:rsid w:val="00F92925"/>
    <w:rsid w:val="00F9741D"/>
    <w:rsid w:val="00FA4D8E"/>
    <w:rsid w:val="00FA64C6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115D"/>
  <w15:chartTrackingRefBased/>
  <w15:docId w15:val="{AFC28A31-3A4A-4538-83DD-249B2EFD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7612</Words>
  <Characters>45677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Suchy Katarzyna</cp:lastModifiedBy>
  <cp:revision>4</cp:revision>
  <cp:lastPrinted>2019-09-03T08:52:00Z</cp:lastPrinted>
  <dcterms:created xsi:type="dcterms:W3CDTF">2019-09-03T08:16:00Z</dcterms:created>
  <dcterms:modified xsi:type="dcterms:W3CDTF">2019-09-03T11:58:00Z</dcterms:modified>
</cp:coreProperties>
</file>