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422" w:rsidRPr="008F00FC" w:rsidRDefault="00181422" w:rsidP="00181422">
      <w:pPr>
        <w:pStyle w:val="1Styl1"/>
        <w:tabs>
          <w:tab w:val="clear" w:pos="3270"/>
          <w:tab w:val="left" w:pos="2520"/>
        </w:tabs>
        <w:spacing w:line="276" w:lineRule="auto"/>
        <w:rPr>
          <w:rFonts w:ascii="Trebuchet MS" w:hAnsi="Trebuchet MS" w:cs="Times New Roman"/>
        </w:rPr>
      </w:pPr>
      <w:r w:rsidRPr="008F00FC">
        <w:rPr>
          <w:rFonts w:ascii="Trebuchet MS" w:hAnsi="Trebuchet MS" w:cs="Times New Roman"/>
        </w:rPr>
        <w:t>Znak: MOPS.DA-PSU.3211</w:t>
      </w:r>
      <w:r w:rsidR="0096409F">
        <w:rPr>
          <w:rFonts w:ascii="Trebuchet MS" w:hAnsi="Trebuchet MS" w:cs="Times New Roman"/>
        </w:rPr>
        <w:t>.14</w:t>
      </w:r>
      <w:r>
        <w:rPr>
          <w:rFonts w:ascii="Trebuchet MS" w:hAnsi="Trebuchet MS" w:cs="Times New Roman"/>
        </w:rPr>
        <w:t>.2019</w:t>
      </w:r>
    </w:p>
    <w:p w:rsidR="00181422" w:rsidRPr="008F00FC" w:rsidRDefault="00181422" w:rsidP="00181422">
      <w:pPr>
        <w:rPr>
          <w:rFonts w:ascii="Trebuchet MS" w:hAnsi="Trebuchet MS"/>
          <w:b/>
          <w:sz w:val="20"/>
          <w:szCs w:val="20"/>
        </w:rPr>
      </w:pPr>
    </w:p>
    <w:p w:rsidR="00181422" w:rsidRPr="008F00FC" w:rsidRDefault="00181422" w:rsidP="00181422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Miejski Ośrodek Pomocy Społecznej w Bielsku-Białej</w:t>
      </w:r>
    </w:p>
    <w:p w:rsidR="00181422" w:rsidRPr="008F00FC" w:rsidRDefault="00181422" w:rsidP="00181422">
      <w:pPr>
        <w:spacing w:after="0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43-300 Bielsko-Biała, ul. Karola Miarki 11</w:t>
      </w:r>
    </w:p>
    <w:p w:rsidR="00181422" w:rsidRPr="00C462FF" w:rsidRDefault="00181422" w:rsidP="00181422">
      <w:pPr>
        <w:spacing w:after="0"/>
        <w:rPr>
          <w:rFonts w:ascii="Trebuchet MS" w:hAnsi="Trebuchet MS"/>
          <w:sz w:val="20"/>
          <w:szCs w:val="20"/>
          <w:lang w:val="en-US"/>
        </w:rPr>
      </w:pPr>
      <w:r w:rsidRPr="00D46871">
        <w:rPr>
          <w:rFonts w:ascii="Trebuchet MS" w:hAnsi="Trebuchet MS"/>
          <w:sz w:val="20"/>
          <w:szCs w:val="20"/>
          <w:lang w:val="en-US"/>
        </w:rPr>
        <w:t>tel. +48 (33) 49-95-600</w:t>
      </w:r>
      <w:r w:rsidRPr="00D46871">
        <w:rPr>
          <w:rFonts w:ascii="Trebuchet MS" w:hAnsi="Trebuchet MS"/>
          <w:sz w:val="20"/>
          <w:szCs w:val="20"/>
          <w:lang w:val="en-US"/>
        </w:rPr>
        <w:br/>
        <w:t>fax.+48 (33) 49-95-652</w:t>
      </w:r>
      <w:r w:rsidRPr="00D46871">
        <w:rPr>
          <w:rFonts w:ascii="Trebuchet MS" w:hAnsi="Trebuchet MS"/>
          <w:sz w:val="20"/>
          <w:szCs w:val="20"/>
          <w:lang w:val="en-US"/>
        </w:rPr>
        <w:br/>
        <w:t>e-ma</w:t>
      </w:r>
      <w:r>
        <w:rPr>
          <w:rFonts w:ascii="Trebuchet MS" w:hAnsi="Trebuchet MS"/>
          <w:sz w:val="20"/>
          <w:szCs w:val="20"/>
          <w:lang w:val="en-US"/>
        </w:rPr>
        <w:t>il:sekretariat@mops.bielsko</w:t>
      </w:r>
      <w:r w:rsidRPr="00C462FF">
        <w:rPr>
          <w:rFonts w:ascii="Trebuchet MS" w:hAnsi="Trebuchet MS"/>
          <w:sz w:val="20"/>
          <w:szCs w:val="20"/>
          <w:lang w:val="en-US"/>
        </w:rPr>
        <w:t>.pl</w:t>
      </w:r>
      <w:bookmarkStart w:id="0" w:name="_GoBack"/>
      <w:bookmarkEnd w:id="0"/>
    </w:p>
    <w:p w:rsidR="00181422" w:rsidRPr="008F00FC" w:rsidRDefault="00181422" w:rsidP="00181422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strona internetowa</w:t>
      </w:r>
      <w:r w:rsidRPr="008F00FC">
        <w:rPr>
          <w:rFonts w:ascii="Trebuchet MS" w:hAnsi="Trebuchet MS"/>
          <w:b/>
          <w:sz w:val="20"/>
          <w:szCs w:val="20"/>
        </w:rPr>
        <w:t>:</w:t>
      </w:r>
      <w:r w:rsidRPr="008F00FC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http://www.mops.bielsko.pl</w:t>
      </w:r>
    </w:p>
    <w:p w:rsidR="00181422" w:rsidRPr="008F00FC" w:rsidRDefault="00181422" w:rsidP="00181422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B470E2" w:rsidRDefault="00B470E2" w:rsidP="00FD6E76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</w:p>
    <w:p w:rsidR="00FD6E76" w:rsidRPr="00E43462" w:rsidRDefault="00FD6E76" w:rsidP="00FD6E76">
      <w:pPr>
        <w:spacing w:line="276" w:lineRule="auto"/>
        <w:jc w:val="center"/>
        <w:rPr>
          <w:rFonts w:ascii="Trebuchet MS" w:hAnsi="Trebuchet MS"/>
          <w:b/>
          <w:szCs w:val="20"/>
        </w:rPr>
      </w:pPr>
    </w:p>
    <w:p w:rsidR="00E312E1" w:rsidRPr="00FD6E76" w:rsidRDefault="00A36882" w:rsidP="00FD6E76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  <w:r w:rsidRPr="00FD6E76">
        <w:rPr>
          <w:rFonts w:ascii="Trebuchet MS" w:hAnsi="Trebuchet MS"/>
          <w:b/>
          <w:sz w:val="32"/>
          <w:szCs w:val="20"/>
        </w:rPr>
        <w:t>SPECYFIKACJA</w:t>
      </w:r>
    </w:p>
    <w:p w:rsidR="00A36882" w:rsidRPr="00FD6E76" w:rsidRDefault="00A36882" w:rsidP="00FD6E76">
      <w:pPr>
        <w:spacing w:line="276" w:lineRule="auto"/>
        <w:jc w:val="center"/>
        <w:rPr>
          <w:rFonts w:ascii="Trebuchet MS" w:hAnsi="Trebuchet MS"/>
          <w:b/>
          <w:sz w:val="32"/>
          <w:szCs w:val="20"/>
        </w:rPr>
      </w:pPr>
      <w:r w:rsidRPr="00FD6E76">
        <w:rPr>
          <w:rFonts w:ascii="Trebuchet MS" w:hAnsi="Trebuchet MS"/>
          <w:b/>
          <w:sz w:val="32"/>
          <w:szCs w:val="20"/>
        </w:rPr>
        <w:t>ISTOTNYCH WARUNKÓW ZAMÓWIENIA</w:t>
      </w:r>
    </w:p>
    <w:p w:rsidR="00A36882" w:rsidRPr="00FD6E76" w:rsidRDefault="00A36882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(zwana dalej SIWZ)</w:t>
      </w:r>
    </w:p>
    <w:p w:rsidR="00A36882" w:rsidRDefault="00A36882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FD6E76" w:rsidRPr="00FD6E76" w:rsidRDefault="00FD6E76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2A5DA8" w:rsidRPr="00FD6E76" w:rsidRDefault="00A36882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DLA ZAMÓWIENIA PROWADZONEGO W TRYBIE PRZETARGU NIEOGRANICZONEGO</w:t>
      </w:r>
    </w:p>
    <w:p w:rsidR="002A5DA8" w:rsidRDefault="002A5DA8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FD6E76" w:rsidRPr="00FD6E76" w:rsidRDefault="00FD6E76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2A5DA8" w:rsidRPr="00FD6E76" w:rsidRDefault="002A5DA8" w:rsidP="00FD6E76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 wartości zamówienia mniejszej niż kwoty określone w przepisach wydanych na podstawie </w:t>
      </w:r>
      <w:r w:rsidR="007723DD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art. 11 ust. 8 ustawy Prawo zamówień publicznych</w:t>
      </w:r>
      <w:r w:rsidR="007723DD">
        <w:rPr>
          <w:rFonts w:ascii="Trebuchet MS" w:hAnsi="Trebuchet MS"/>
          <w:sz w:val="20"/>
          <w:szCs w:val="20"/>
        </w:rPr>
        <w:t xml:space="preserve"> (Dz. U. z 2018 r. poz. 1986 z późn. zm.)</w:t>
      </w:r>
    </w:p>
    <w:p w:rsidR="00FD6E76" w:rsidRDefault="00FD6E76" w:rsidP="00FD6E76">
      <w:pPr>
        <w:spacing w:line="276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2A5DA8" w:rsidRPr="00FD6E76" w:rsidRDefault="002A5DA8" w:rsidP="00FD6E76">
      <w:pPr>
        <w:spacing w:line="276" w:lineRule="auto"/>
        <w:jc w:val="both"/>
        <w:rPr>
          <w:rFonts w:ascii="Trebuchet MS" w:hAnsi="Trebuchet MS"/>
          <w:sz w:val="20"/>
          <w:szCs w:val="20"/>
          <w:u w:val="single"/>
        </w:rPr>
      </w:pPr>
    </w:p>
    <w:p w:rsidR="00060328" w:rsidRDefault="00927BFD" w:rsidP="00FD6E76">
      <w:pPr>
        <w:spacing w:line="276" w:lineRule="auto"/>
        <w:jc w:val="center"/>
        <w:rPr>
          <w:rFonts w:ascii="Trebuchet MS" w:hAnsi="Trebuchet MS"/>
          <w:b/>
          <w:sz w:val="28"/>
          <w:szCs w:val="20"/>
        </w:rPr>
      </w:pPr>
      <w:r>
        <w:rPr>
          <w:rFonts w:ascii="Trebuchet MS" w:hAnsi="Trebuchet MS"/>
          <w:b/>
          <w:sz w:val="28"/>
          <w:szCs w:val="20"/>
        </w:rPr>
        <w:t>Wymiana opraw oświetleniowych w pomieszczeniach biurowych</w:t>
      </w:r>
      <w:r w:rsidR="00067D2F" w:rsidRPr="00FD6E76">
        <w:rPr>
          <w:rFonts w:ascii="Trebuchet MS" w:hAnsi="Trebuchet MS"/>
          <w:b/>
          <w:sz w:val="28"/>
          <w:szCs w:val="20"/>
        </w:rPr>
        <w:t xml:space="preserve"> </w:t>
      </w:r>
    </w:p>
    <w:p w:rsidR="00B470E2" w:rsidRPr="00E43462" w:rsidRDefault="00067D2F" w:rsidP="00E43462">
      <w:pPr>
        <w:spacing w:line="276" w:lineRule="auto"/>
        <w:jc w:val="center"/>
        <w:rPr>
          <w:rFonts w:ascii="Trebuchet MS" w:hAnsi="Trebuchet MS"/>
          <w:b/>
          <w:sz w:val="28"/>
          <w:szCs w:val="20"/>
        </w:rPr>
      </w:pPr>
      <w:r w:rsidRPr="00FD6E76">
        <w:rPr>
          <w:rFonts w:ascii="Trebuchet MS" w:hAnsi="Trebuchet MS"/>
          <w:b/>
          <w:sz w:val="28"/>
          <w:szCs w:val="20"/>
        </w:rPr>
        <w:t>Miejskiego Ośrodka Pomocy Społecznej</w:t>
      </w:r>
      <w:r w:rsidR="007723DD">
        <w:rPr>
          <w:rFonts w:ascii="Trebuchet MS" w:hAnsi="Trebuchet MS"/>
          <w:b/>
          <w:sz w:val="28"/>
          <w:szCs w:val="20"/>
        </w:rPr>
        <w:t xml:space="preserve"> w Bielsku-Białej</w:t>
      </w:r>
    </w:p>
    <w:p w:rsidR="00E43462" w:rsidRDefault="00E43462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E43462" w:rsidRDefault="00E43462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067D2F" w:rsidRPr="00FD6E76" w:rsidRDefault="00067D2F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>Lokalizacja:</w:t>
      </w:r>
    </w:p>
    <w:p w:rsidR="00067D2F" w:rsidRPr="00FD6E76" w:rsidRDefault="006E4779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ul.</w:t>
      </w:r>
      <w:r w:rsidR="00067D2F" w:rsidRPr="00FD6E76">
        <w:rPr>
          <w:rFonts w:ascii="Trebuchet MS" w:hAnsi="Trebuchet MS"/>
          <w:b/>
          <w:sz w:val="20"/>
          <w:szCs w:val="20"/>
        </w:rPr>
        <w:t xml:space="preserve"> </w:t>
      </w:r>
      <w:r w:rsidR="00927BFD">
        <w:rPr>
          <w:rFonts w:ascii="Trebuchet MS" w:hAnsi="Trebuchet MS"/>
          <w:b/>
          <w:sz w:val="20"/>
          <w:szCs w:val="20"/>
        </w:rPr>
        <w:t>Karola Miarki 11</w:t>
      </w:r>
      <w:r w:rsidR="00067D2F" w:rsidRPr="00FD6E76">
        <w:rPr>
          <w:rFonts w:ascii="Trebuchet MS" w:hAnsi="Trebuchet MS"/>
          <w:b/>
          <w:sz w:val="20"/>
          <w:szCs w:val="20"/>
        </w:rPr>
        <w:t xml:space="preserve"> w Bielsku-Białej</w:t>
      </w:r>
    </w:p>
    <w:p w:rsidR="00E7036D" w:rsidRPr="00E7036D" w:rsidRDefault="00E7036D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036D" w:rsidRPr="00E7036D" w:rsidRDefault="00E7036D" w:rsidP="00E7036D">
      <w:pPr>
        <w:spacing w:after="0" w:line="360" w:lineRule="auto"/>
        <w:ind w:left="6372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Zatwierdzona przez:</w:t>
      </w:r>
    </w:p>
    <w:p w:rsidR="00E7036D" w:rsidRPr="00E7036D" w:rsidRDefault="00E7036D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036D" w:rsidRPr="00E7036D" w:rsidRDefault="00E7036D" w:rsidP="00E7036D">
      <w:pPr>
        <w:spacing w:after="0" w:line="36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E7036D" w:rsidRPr="00E7036D" w:rsidRDefault="00E7036D" w:rsidP="00E7036D">
      <w:pPr>
        <w:spacing w:after="0" w:line="36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>……………………………………………………………</w:t>
      </w:r>
    </w:p>
    <w:p w:rsidR="00E7036D" w:rsidRPr="00E7036D" w:rsidRDefault="00E7036D" w:rsidP="00E7036D">
      <w:pPr>
        <w:spacing w:after="0" w:line="24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/podpis Kierownika Zamawiającego</w:t>
      </w:r>
    </w:p>
    <w:p w:rsidR="00E7036D" w:rsidRPr="00E7036D" w:rsidRDefault="00E7036D" w:rsidP="00E7036D">
      <w:pPr>
        <w:spacing w:after="0" w:line="240" w:lineRule="auto"/>
        <w:ind w:left="4956" w:firstLine="708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E7036D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          lub osoby upoważnionej/</w:t>
      </w:r>
    </w:p>
    <w:p w:rsidR="00E7036D" w:rsidRDefault="00E7036D" w:rsidP="0095121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  <w:r w:rsidRPr="008F00FC">
        <w:rPr>
          <w:rFonts w:ascii="Trebuchet MS" w:hAnsi="Trebuchet MS"/>
          <w:sz w:val="20"/>
          <w:szCs w:val="20"/>
          <w:u w:val="single"/>
        </w:rPr>
        <w:lastRenderedPageBreak/>
        <w:t>Wykaz załączników</w:t>
      </w:r>
      <w:r>
        <w:rPr>
          <w:rFonts w:ascii="Trebuchet MS" w:hAnsi="Trebuchet MS"/>
          <w:sz w:val="20"/>
          <w:szCs w:val="20"/>
          <w:u w:val="single"/>
        </w:rPr>
        <w:t xml:space="preserve"> do SIWZ</w:t>
      </w:r>
      <w:r w:rsidRPr="008F00FC">
        <w:rPr>
          <w:rFonts w:ascii="Trebuchet MS" w:hAnsi="Trebuchet MS"/>
          <w:sz w:val="20"/>
          <w:szCs w:val="20"/>
          <w:u w:val="single"/>
        </w:rPr>
        <w:t>:</w:t>
      </w:r>
    </w:p>
    <w:p w:rsidR="0095121F" w:rsidRPr="008F00FC" w:rsidRDefault="0095121F" w:rsidP="0095121F">
      <w:pPr>
        <w:spacing w:after="0"/>
        <w:jc w:val="both"/>
        <w:rPr>
          <w:rFonts w:ascii="Trebuchet MS" w:hAnsi="Trebuchet MS"/>
          <w:sz w:val="20"/>
          <w:szCs w:val="20"/>
          <w:u w:val="single"/>
        </w:rPr>
      </w:pPr>
    </w:p>
    <w:p w:rsidR="0095121F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1 – formularz ofertowy</w:t>
      </w:r>
    </w:p>
    <w:p w:rsidR="0095121F" w:rsidRDefault="00AD0B7E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2</w:t>
      </w:r>
      <w:r w:rsidR="0095121F">
        <w:rPr>
          <w:rFonts w:ascii="Trebuchet MS" w:hAnsi="Trebuchet MS"/>
          <w:sz w:val="20"/>
          <w:szCs w:val="20"/>
        </w:rPr>
        <w:t xml:space="preserve"> – oświadczenie o braku podstaw do wykluczenia </w:t>
      </w:r>
    </w:p>
    <w:p w:rsidR="0095121F" w:rsidRDefault="00AD0B7E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3</w:t>
      </w:r>
      <w:r w:rsidR="0095121F">
        <w:rPr>
          <w:rFonts w:ascii="Trebuchet MS" w:hAnsi="Trebuchet MS"/>
          <w:sz w:val="20"/>
          <w:szCs w:val="20"/>
        </w:rPr>
        <w:t xml:space="preserve"> – projekt umowy</w:t>
      </w:r>
    </w:p>
    <w:p w:rsidR="0095121F" w:rsidRDefault="00AD0B7E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4</w:t>
      </w:r>
      <w:r w:rsidR="0095121F">
        <w:rPr>
          <w:rFonts w:ascii="Trebuchet MS" w:hAnsi="Trebuchet MS"/>
          <w:sz w:val="20"/>
          <w:szCs w:val="20"/>
        </w:rPr>
        <w:t xml:space="preserve"> – przedmiar robót</w:t>
      </w:r>
    </w:p>
    <w:p w:rsidR="0095121F" w:rsidRDefault="00AD0B7E" w:rsidP="0095121F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Załącznik nr 5</w:t>
      </w:r>
      <w:r w:rsidR="0095121F">
        <w:rPr>
          <w:rFonts w:ascii="Trebuchet MS" w:hAnsi="Trebuchet MS"/>
          <w:sz w:val="20"/>
          <w:szCs w:val="20"/>
        </w:rPr>
        <w:t xml:space="preserve"> – specyfikacje techniczne wykonania i odbioru robót</w:t>
      </w:r>
    </w:p>
    <w:p w:rsidR="0095121F" w:rsidRPr="008F00FC" w:rsidRDefault="0095121F" w:rsidP="0095121F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E43462">
      <w:pPr>
        <w:spacing w:line="276" w:lineRule="auto"/>
        <w:jc w:val="center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D0B7E" w:rsidRDefault="00AD0B7E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D0B7E" w:rsidRPr="00FD6E76" w:rsidRDefault="00AD0B7E" w:rsidP="0095121F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B26B9" w:rsidRPr="00FD6E76" w:rsidRDefault="00AB26B9" w:rsidP="009813E1">
      <w:pPr>
        <w:spacing w:line="276" w:lineRule="auto"/>
        <w:jc w:val="center"/>
        <w:rPr>
          <w:rFonts w:ascii="Trebuchet MS" w:hAnsi="Trebuchet MS"/>
          <w:b/>
          <w:szCs w:val="20"/>
        </w:rPr>
      </w:pPr>
      <w:r w:rsidRPr="00FD6E76">
        <w:rPr>
          <w:rFonts w:ascii="Trebuchet MS" w:hAnsi="Trebuchet MS"/>
          <w:b/>
          <w:szCs w:val="20"/>
        </w:rPr>
        <w:t>Część I – Nazwa i adres Zamawiającego</w:t>
      </w:r>
    </w:p>
    <w:p w:rsidR="00AB26B9" w:rsidRPr="00FD6E76" w:rsidRDefault="00AB26B9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 xml:space="preserve">Miasto Bielsko-Biała Miejski Ośrodek Pomocy Społecznej </w:t>
      </w: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>43-300 Bielsko-Biała</w:t>
      </w:r>
    </w:p>
    <w:p w:rsidR="00AB26B9" w:rsidRPr="00FD6E76" w:rsidRDefault="0095121F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ul.</w:t>
      </w:r>
      <w:r w:rsidR="00AB26B9" w:rsidRPr="00FD6E76">
        <w:rPr>
          <w:rFonts w:ascii="Trebuchet MS" w:hAnsi="Trebuchet MS"/>
          <w:b/>
          <w:sz w:val="20"/>
          <w:szCs w:val="20"/>
        </w:rPr>
        <w:t xml:space="preserve"> Karola Miarki 11</w:t>
      </w:r>
    </w:p>
    <w:p w:rsidR="00AB26B9" w:rsidRPr="00FD6E76" w:rsidRDefault="00AB26B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B26B9" w:rsidRPr="00FD6E76" w:rsidRDefault="00102085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Telefon: 33 49 95 600, Fax: 33 </w:t>
      </w:r>
      <w:r w:rsidR="00AB26B9" w:rsidRPr="00FD6E76">
        <w:rPr>
          <w:rFonts w:ascii="Trebuchet MS" w:hAnsi="Trebuchet MS"/>
          <w:sz w:val="20"/>
          <w:szCs w:val="20"/>
        </w:rPr>
        <w:t>49</w:t>
      </w:r>
      <w:r w:rsidRPr="00FD6E76">
        <w:rPr>
          <w:rFonts w:ascii="Trebuchet MS" w:hAnsi="Trebuchet MS"/>
          <w:sz w:val="20"/>
          <w:szCs w:val="20"/>
        </w:rPr>
        <w:t xml:space="preserve"> </w:t>
      </w:r>
      <w:r w:rsidR="00AB26B9" w:rsidRPr="00FD6E76">
        <w:rPr>
          <w:rFonts w:ascii="Trebuchet MS" w:hAnsi="Trebuchet MS"/>
          <w:sz w:val="20"/>
          <w:szCs w:val="20"/>
        </w:rPr>
        <w:t>95</w:t>
      </w:r>
      <w:r w:rsidRPr="00FD6E76">
        <w:rPr>
          <w:rFonts w:ascii="Trebuchet MS" w:hAnsi="Trebuchet MS"/>
          <w:sz w:val="20"/>
          <w:szCs w:val="20"/>
        </w:rPr>
        <w:t> 652</w:t>
      </w:r>
    </w:p>
    <w:p w:rsidR="00102085" w:rsidRPr="00FD6E76" w:rsidRDefault="00102085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  <w:u w:val="single"/>
        </w:rPr>
      </w:pPr>
      <w:r w:rsidRPr="00FD6E76">
        <w:rPr>
          <w:rFonts w:ascii="Trebuchet MS" w:hAnsi="Trebuchet MS"/>
          <w:sz w:val="20"/>
          <w:szCs w:val="20"/>
        </w:rPr>
        <w:t xml:space="preserve">Strona internetowa: http:// </w:t>
      </w:r>
      <w:r w:rsidR="00337EC4" w:rsidRPr="00FD6E76">
        <w:rPr>
          <w:rFonts w:ascii="Trebuchet MS" w:hAnsi="Trebuchet MS"/>
          <w:sz w:val="20"/>
          <w:szCs w:val="20"/>
        </w:rPr>
        <w:t>www.mops.bielsko.pl</w:t>
      </w:r>
    </w:p>
    <w:p w:rsidR="00337EC4" w:rsidRPr="00FD6E76" w:rsidRDefault="00337EC4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Adres e-m</w:t>
      </w:r>
      <w:r w:rsidR="00FD6E76" w:rsidRPr="00FD6E76">
        <w:rPr>
          <w:rFonts w:ascii="Trebuchet MS" w:hAnsi="Trebuchet MS"/>
          <w:sz w:val="20"/>
          <w:szCs w:val="20"/>
        </w:rPr>
        <w:t>ail: sekretariat@mops.bielsko.pl</w:t>
      </w:r>
    </w:p>
    <w:p w:rsidR="00AB26B9" w:rsidRPr="00FD6E76" w:rsidRDefault="00AB26B9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102085" w:rsidRPr="00FD6E76" w:rsidRDefault="00102085" w:rsidP="009813E1">
      <w:pPr>
        <w:spacing w:line="276" w:lineRule="auto"/>
        <w:jc w:val="center"/>
        <w:rPr>
          <w:rFonts w:ascii="Trebuchet MS" w:hAnsi="Trebuchet MS"/>
          <w:b/>
          <w:szCs w:val="20"/>
        </w:rPr>
      </w:pPr>
      <w:r w:rsidRPr="00FD6E76">
        <w:rPr>
          <w:rFonts w:ascii="Trebuchet MS" w:hAnsi="Trebuchet MS"/>
          <w:b/>
          <w:szCs w:val="20"/>
        </w:rPr>
        <w:t>Część II – Tryb udzielenia zamówienia</w:t>
      </w:r>
    </w:p>
    <w:p w:rsidR="00102085" w:rsidRPr="00FD6E76" w:rsidRDefault="00102085" w:rsidP="00FD6E76">
      <w:pPr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B30627" w:rsidRPr="00FD6E76" w:rsidRDefault="00102085" w:rsidP="00AD0B7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Zamówienie prowadzone jest w trybie przetargu nieograniczonego o wartości mniejszej od kwot określonych w przepisach wydanych na podstawie art. 11 ust. 8 ustawy Prawo zamówień publicznych z dnia 29 stycznia 2004 r., zwanej dalej ustawą Pzp.</w:t>
      </w:r>
    </w:p>
    <w:p w:rsidR="00B30627" w:rsidRPr="00FD6E76" w:rsidRDefault="00102085" w:rsidP="00AD0B7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 niniejszym postępowaniu Zamawiający zastosuje </w:t>
      </w:r>
      <w:r w:rsidR="00A953EA" w:rsidRPr="00FD6E76">
        <w:rPr>
          <w:rFonts w:ascii="Trebuchet MS" w:hAnsi="Trebuchet MS"/>
          <w:sz w:val="20"/>
          <w:szCs w:val="20"/>
        </w:rPr>
        <w:t>procedur</w:t>
      </w:r>
      <w:r w:rsidR="00F531D7" w:rsidRPr="00FD6E76">
        <w:rPr>
          <w:rFonts w:ascii="Trebuchet MS" w:hAnsi="Trebuchet MS"/>
          <w:sz w:val="20"/>
          <w:szCs w:val="20"/>
        </w:rPr>
        <w:t>ę</w:t>
      </w:r>
      <w:r w:rsidR="00A953EA" w:rsidRPr="00FD6E76">
        <w:rPr>
          <w:rFonts w:ascii="Trebuchet MS" w:hAnsi="Trebuchet MS"/>
          <w:sz w:val="20"/>
          <w:szCs w:val="20"/>
        </w:rPr>
        <w:t xml:space="preserve"> , o której mowa w art. 24aa ust.1 ustawy Pzp, (tzw. „procedurę odwróconą”). Zamawiający najpierw dokona oceny ofert, </w:t>
      </w:r>
      <w:r w:rsidR="008033C3">
        <w:rPr>
          <w:rFonts w:ascii="Trebuchet MS" w:hAnsi="Trebuchet MS"/>
          <w:sz w:val="20"/>
          <w:szCs w:val="20"/>
        </w:rPr>
        <w:br/>
      </w:r>
      <w:r w:rsidR="0042093B">
        <w:rPr>
          <w:rFonts w:ascii="Trebuchet MS" w:hAnsi="Trebuchet MS"/>
          <w:sz w:val="20"/>
          <w:szCs w:val="20"/>
        </w:rPr>
        <w:t>a następnie zbada</w:t>
      </w:r>
      <w:r w:rsidR="00A953EA" w:rsidRPr="00FD6E76">
        <w:rPr>
          <w:rFonts w:ascii="Trebuchet MS" w:hAnsi="Trebuchet MS"/>
          <w:sz w:val="20"/>
          <w:szCs w:val="20"/>
        </w:rPr>
        <w:t xml:space="preserve"> czy Wykonawca, którego oferta została </w:t>
      </w:r>
      <w:r w:rsidR="0042093B">
        <w:rPr>
          <w:rFonts w:ascii="Trebuchet MS" w:hAnsi="Trebuchet MS"/>
          <w:sz w:val="20"/>
          <w:szCs w:val="20"/>
        </w:rPr>
        <w:t>oceniona jako najkorzystniejsza</w:t>
      </w:r>
      <w:r w:rsidR="00A953EA" w:rsidRPr="00FD6E76">
        <w:rPr>
          <w:rFonts w:ascii="Trebuchet MS" w:hAnsi="Trebuchet MS"/>
          <w:sz w:val="20"/>
          <w:szCs w:val="20"/>
        </w:rPr>
        <w:t xml:space="preserve"> nie podlega wykluczeni</w:t>
      </w:r>
      <w:r w:rsidR="0042093B">
        <w:rPr>
          <w:rFonts w:ascii="Trebuchet MS" w:hAnsi="Trebuchet MS"/>
          <w:sz w:val="20"/>
          <w:szCs w:val="20"/>
        </w:rPr>
        <w:t>u z postępowania.</w:t>
      </w:r>
    </w:p>
    <w:p w:rsidR="00B30627" w:rsidRPr="00FD6E76" w:rsidRDefault="007723DD" w:rsidP="00AD0B7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Postępowanie prowadzi</w:t>
      </w:r>
      <w:r w:rsidR="00A953EA" w:rsidRPr="00FD6E76">
        <w:rPr>
          <w:rFonts w:ascii="Trebuchet MS" w:hAnsi="Trebuchet MS"/>
          <w:sz w:val="20"/>
          <w:szCs w:val="20"/>
        </w:rPr>
        <w:t xml:space="preserve"> się w języku polskim, z zachowaniem formy pisemnej.</w:t>
      </w:r>
    </w:p>
    <w:p w:rsidR="00A953EA" w:rsidRPr="00FD6E76" w:rsidRDefault="00A953EA" w:rsidP="00AD0B7E">
      <w:pPr>
        <w:pStyle w:val="Akapitzlist"/>
        <w:numPr>
          <w:ilvl w:val="0"/>
          <w:numId w:val="1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zakresie nieuregulowanym niniejszą SIWZ, zastosowanie mają przepisy ustawy Pzp oraz Kodeksu Cywilnego.</w:t>
      </w:r>
    </w:p>
    <w:p w:rsidR="00217788" w:rsidRDefault="00217788" w:rsidP="00E07444">
      <w:pPr>
        <w:spacing w:line="276" w:lineRule="auto"/>
        <w:jc w:val="both"/>
        <w:rPr>
          <w:rFonts w:ascii="Trebuchet MS" w:hAnsi="Trebuchet MS"/>
          <w:b/>
          <w:szCs w:val="20"/>
        </w:rPr>
      </w:pPr>
    </w:p>
    <w:p w:rsidR="00E07444" w:rsidRDefault="00A953EA" w:rsidP="009813E1">
      <w:pPr>
        <w:spacing w:line="276" w:lineRule="auto"/>
        <w:jc w:val="center"/>
        <w:rPr>
          <w:rFonts w:ascii="Trebuchet MS" w:hAnsi="Trebuchet MS"/>
          <w:b/>
          <w:szCs w:val="20"/>
        </w:rPr>
      </w:pPr>
      <w:r w:rsidRPr="00FD6E76">
        <w:rPr>
          <w:rFonts w:ascii="Trebuchet MS" w:hAnsi="Trebuchet MS"/>
          <w:b/>
          <w:szCs w:val="20"/>
        </w:rPr>
        <w:t>Część III – Opis przedmiotu zamówienia</w:t>
      </w:r>
    </w:p>
    <w:p w:rsidR="007723DD" w:rsidRDefault="007723DD" w:rsidP="007723DD">
      <w:pPr>
        <w:spacing w:after="0" w:line="276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</w:p>
    <w:p w:rsidR="00E07444" w:rsidRPr="007723DD" w:rsidRDefault="00E07444" w:rsidP="007723DD">
      <w:pPr>
        <w:spacing w:after="0" w:line="276" w:lineRule="auto"/>
        <w:jc w:val="both"/>
        <w:rPr>
          <w:rFonts w:ascii="Trebuchet MS" w:eastAsia="Times New Roman" w:hAnsi="Trebuchet MS" w:cs="Times New Roman"/>
          <w:bCs/>
          <w:sz w:val="20"/>
          <w:szCs w:val="20"/>
          <w:lang w:eastAsia="pl-PL"/>
        </w:rPr>
      </w:pPr>
      <w:r w:rsidRPr="007723DD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 xml:space="preserve">Kod CPV </w:t>
      </w:r>
      <w:r w:rsidR="00927BFD">
        <w:rPr>
          <w:rFonts w:ascii="Trebuchet MS" w:eastAsia="Times New Roman" w:hAnsi="Trebuchet MS" w:cs="Times New Roman"/>
          <w:bCs/>
          <w:sz w:val="20"/>
          <w:szCs w:val="20"/>
          <w:lang w:eastAsia="pl-PL"/>
        </w:rPr>
        <w:t>45311200-2 – roboty w zakresie instalacji elektrycznych</w:t>
      </w:r>
    </w:p>
    <w:p w:rsidR="003B24E9" w:rsidRPr="00FD6E76" w:rsidRDefault="003B24E9" w:rsidP="00FD6E76">
      <w:pPr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B24E9" w:rsidRPr="00FD6E76" w:rsidRDefault="003B24E9" w:rsidP="00AD0B7E">
      <w:pPr>
        <w:pStyle w:val="Akapitzlist"/>
        <w:numPr>
          <w:ilvl w:val="0"/>
          <w:numId w:val="2"/>
        </w:numPr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Przedmiotem zamówienia jest wymiana </w:t>
      </w:r>
      <w:r w:rsidR="0085207D">
        <w:rPr>
          <w:rFonts w:ascii="Trebuchet MS" w:hAnsi="Trebuchet MS"/>
          <w:sz w:val="20"/>
          <w:szCs w:val="20"/>
        </w:rPr>
        <w:t xml:space="preserve">opraw oświetleniowych w pomieszczeniach biurowych tj.: </w:t>
      </w:r>
    </w:p>
    <w:p w:rsidR="004E6CAA" w:rsidRDefault="0085207D" w:rsidP="00AD0B7E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Demontaż istniejących lamp,</w:t>
      </w:r>
    </w:p>
    <w:p w:rsidR="0085207D" w:rsidRDefault="0085207D" w:rsidP="00AD0B7E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Mon</w:t>
      </w:r>
      <w:r w:rsidR="002067AC">
        <w:rPr>
          <w:rFonts w:ascii="Trebuchet MS" w:hAnsi="Trebuchet MS"/>
          <w:sz w:val="20"/>
          <w:szCs w:val="20"/>
        </w:rPr>
        <w:t>taż nowych lamp oświetleniowych ledowych o ciepłej barwie światła,</w:t>
      </w:r>
    </w:p>
    <w:p w:rsidR="0085207D" w:rsidRDefault="0085207D" w:rsidP="00AD0B7E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Montaż przewodów instalacji elektrycznej naściennie w listwach elektroinstalacyjnych,</w:t>
      </w:r>
    </w:p>
    <w:p w:rsidR="007B1465" w:rsidRDefault="00C62867" w:rsidP="00AD0B7E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Wykonanie pomiarów i prób,</w:t>
      </w:r>
    </w:p>
    <w:p w:rsidR="00C62867" w:rsidRDefault="00C62867" w:rsidP="00AD0B7E">
      <w:pPr>
        <w:pStyle w:val="Akapitzlist"/>
        <w:numPr>
          <w:ilvl w:val="1"/>
          <w:numId w:val="8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Przygotowanie i skompletowanie dokumentacji odbiorowej.</w:t>
      </w:r>
    </w:p>
    <w:p w:rsidR="0085207D" w:rsidRPr="0085207D" w:rsidRDefault="0085207D" w:rsidP="0085207D">
      <w:pPr>
        <w:pStyle w:val="Akapitzlist"/>
        <w:spacing w:after="0" w:line="276" w:lineRule="auto"/>
        <w:ind w:left="831"/>
        <w:jc w:val="both"/>
        <w:rPr>
          <w:rFonts w:ascii="Trebuchet MS" w:hAnsi="Trebuchet MS"/>
          <w:sz w:val="20"/>
          <w:szCs w:val="20"/>
        </w:rPr>
      </w:pPr>
    </w:p>
    <w:p w:rsidR="00AF7766" w:rsidRPr="00FD6E76" w:rsidRDefault="00AF7766" w:rsidP="00AD0B7E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Szczegółowy zakres robót określony został w niniejszej SIWZ i jej załącznikach, tj. w:</w:t>
      </w:r>
    </w:p>
    <w:p w:rsidR="00C862FF" w:rsidRPr="00FD6E76" w:rsidRDefault="00485663" w:rsidP="00FD6E76">
      <w:pPr>
        <w:spacing w:after="0" w:line="276" w:lineRule="auto"/>
        <w:ind w:left="1440" w:hanging="101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2.1</w:t>
      </w:r>
      <w:r w:rsidR="007524C4" w:rsidRPr="00FD6E76">
        <w:rPr>
          <w:rFonts w:ascii="Trebuchet MS" w:hAnsi="Trebuchet MS"/>
          <w:sz w:val="20"/>
          <w:szCs w:val="20"/>
        </w:rPr>
        <w:t xml:space="preserve">. </w:t>
      </w:r>
      <w:r w:rsidR="009813E1">
        <w:rPr>
          <w:rFonts w:ascii="Trebuchet MS" w:hAnsi="Trebuchet MS"/>
          <w:sz w:val="20"/>
          <w:szCs w:val="20"/>
        </w:rPr>
        <w:t>P</w:t>
      </w:r>
      <w:r w:rsidR="00C862FF" w:rsidRPr="00FD6E76">
        <w:rPr>
          <w:rFonts w:ascii="Trebuchet MS" w:hAnsi="Trebuchet MS"/>
          <w:sz w:val="20"/>
          <w:szCs w:val="20"/>
        </w:rPr>
        <w:t>rzedmiar</w:t>
      </w:r>
      <w:r w:rsidR="009813E1">
        <w:rPr>
          <w:rFonts w:ascii="Trebuchet MS" w:hAnsi="Trebuchet MS"/>
          <w:sz w:val="20"/>
          <w:szCs w:val="20"/>
        </w:rPr>
        <w:t>ze</w:t>
      </w:r>
      <w:r w:rsidR="00C862FF" w:rsidRPr="00FD6E76">
        <w:rPr>
          <w:rFonts w:ascii="Trebuchet MS" w:hAnsi="Trebuchet MS"/>
          <w:sz w:val="20"/>
          <w:szCs w:val="20"/>
        </w:rPr>
        <w:t xml:space="preserve"> r</w:t>
      </w:r>
      <w:r w:rsidR="009813E1">
        <w:rPr>
          <w:rFonts w:ascii="Trebuchet MS" w:hAnsi="Trebuchet MS"/>
          <w:sz w:val="20"/>
          <w:szCs w:val="20"/>
        </w:rPr>
        <w:t xml:space="preserve">obót – Załącznik </w:t>
      </w:r>
      <w:r w:rsidR="0042093B">
        <w:rPr>
          <w:rFonts w:ascii="Trebuchet MS" w:hAnsi="Trebuchet MS"/>
          <w:sz w:val="20"/>
          <w:szCs w:val="20"/>
        </w:rPr>
        <w:t xml:space="preserve">nr 4 </w:t>
      </w:r>
      <w:r w:rsidR="009813E1">
        <w:rPr>
          <w:rFonts w:ascii="Trebuchet MS" w:hAnsi="Trebuchet MS"/>
          <w:sz w:val="20"/>
          <w:szCs w:val="20"/>
        </w:rPr>
        <w:t>do SIWZ,</w:t>
      </w:r>
    </w:p>
    <w:p w:rsidR="00C862FF" w:rsidRPr="00FD6E76" w:rsidRDefault="00485663" w:rsidP="00FD6E76">
      <w:pPr>
        <w:spacing w:after="0" w:line="276" w:lineRule="auto"/>
        <w:ind w:left="1560" w:hanging="1134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2.2</w:t>
      </w:r>
      <w:r w:rsidR="007524C4" w:rsidRPr="00FD6E76">
        <w:rPr>
          <w:rFonts w:ascii="Trebuchet MS" w:hAnsi="Trebuchet MS"/>
          <w:sz w:val="20"/>
          <w:szCs w:val="20"/>
        </w:rPr>
        <w:t xml:space="preserve">. </w:t>
      </w:r>
      <w:r w:rsidR="009813E1">
        <w:rPr>
          <w:rFonts w:ascii="Trebuchet MS" w:hAnsi="Trebuchet MS"/>
          <w:sz w:val="20"/>
          <w:szCs w:val="20"/>
        </w:rPr>
        <w:t>Specyfikacjach Technicznych</w:t>
      </w:r>
      <w:r w:rsidR="00CC3383" w:rsidRPr="00FD6E76">
        <w:rPr>
          <w:rFonts w:ascii="Trebuchet MS" w:hAnsi="Trebuchet MS"/>
          <w:sz w:val="20"/>
          <w:szCs w:val="20"/>
        </w:rPr>
        <w:t xml:space="preserve"> Wykonania i Odbioru R</w:t>
      </w:r>
      <w:r w:rsidR="009813E1">
        <w:rPr>
          <w:rFonts w:ascii="Trebuchet MS" w:hAnsi="Trebuchet MS"/>
          <w:sz w:val="20"/>
          <w:szCs w:val="20"/>
        </w:rPr>
        <w:t xml:space="preserve">obót – Załącznik </w:t>
      </w:r>
      <w:r w:rsidR="0042093B">
        <w:rPr>
          <w:rFonts w:ascii="Trebuchet MS" w:hAnsi="Trebuchet MS"/>
          <w:sz w:val="20"/>
          <w:szCs w:val="20"/>
        </w:rPr>
        <w:t xml:space="preserve">nr 5 </w:t>
      </w:r>
      <w:r w:rsidR="009813E1">
        <w:rPr>
          <w:rFonts w:ascii="Trebuchet MS" w:hAnsi="Trebuchet MS"/>
          <w:sz w:val="20"/>
          <w:szCs w:val="20"/>
        </w:rPr>
        <w:t>do SIWZ.</w:t>
      </w:r>
    </w:p>
    <w:p w:rsidR="00AF7766" w:rsidRPr="00FD6E76" w:rsidRDefault="00AF7766" w:rsidP="00FD6E76">
      <w:pPr>
        <w:pStyle w:val="Akapitzlis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B26B9" w:rsidRPr="00FD6E76" w:rsidRDefault="0065171C" w:rsidP="00FD6E76">
      <w:pPr>
        <w:spacing w:line="276" w:lineRule="auto"/>
        <w:jc w:val="both"/>
        <w:rPr>
          <w:rFonts w:ascii="Trebuchet MS" w:hAnsi="Trebuchet MS" w:cs="Times New Roman"/>
          <w:b/>
          <w:i/>
          <w:sz w:val="20"/>
          <w:szCs w:val="20"/>
        </w:rPr>
      </w:pPr>
      <w:r w:rsidRPr="00FD6E76">
        <w:rPr>
          <w:rFonts w:ascii="Trebuchet MS" w:hAnsi="Trebuchet MS" w:cs="Times New Roman"/>
          <w:b/>
          <w:i/>
          <w:sz w:val="20"/>
          <w:szCs w:val="20"/>
        </w:rPr>
        <w:t xml:space="preserve">     </w:t>
      </w:r>
      <w:r w:rsidR="0003060E" w:rsidRPr="00FD6E76">
        <w:rPr>
          <w:rFonts w:ascii="Trebuchet MS" w:hAnsi="Trebuchet MS" w:cs="Times New Roman"/>
          <w:b/>
          <w:i/>
          <w:sz w:val="20"/>
          <w:szCs w:val="20"/>
        </w:rPr>
        <w:t>U</w:t>
      </w:r>
      <w:r w:rsidRPr="00FD6E76">
        <w:rPr>
          <w:rFonts w:ascii="Trebuchet MS" w:hAnsi="Trebuchet MS" w:cs="Times New Roman"/>
          <w:b/>
          <w:i/>
          <w:sz w:val="20"/>
          <w:szCs w:val="20"/>
        </w:rPr>
        <w:t>WAGA</w:t>
      </w:r>
      <w:r w:rsidR="0003060E" w:rsidRPr="00FD6E76">
        <w:rPr>
          <w:rFonts w:ascii="Trebuchet MS" w:hAnsi="Trebuchet MS" w:cs="Times New Roman"/>
          <w:b/>
          <w:i/>
          <w:sz w:val="20"/>
          <w:szCs w:val="20"/>
        </w:rPr>
        <w:t>:</w:t>
      </w:r>
    </w:p>
    <w:p w:rsidR="0065171C" w:rsidRPr="00FD6E76" w:rsidRDefault="00F14726" w:rsidP="00AD0B7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>w</w:t>
      </w:r>
      <w:r w:rsidR="0003060E" w:rsidRPr="00FD6E76">
        <w:rPr>
          <w:rFonts w:ascii="Trebuchet MS" w:hAnsi="Trebuchet MS"/>
          <w:i/>
          <w:sz w:val="20"/>
          <w:szCs w:val="20"/>
        </w:rPr>
        <w:t>skazanym jest aby Wykonawca przed złożeniem oferty zapoznał się z dokumentacją przetargową i</w:t>
      </w:r>
      <w:r w:rsidR="009813E1">
        <w:rPr>
          <w:rFonts w:ascii="Trebuchet MS" w:hAnsi="Trebuchet MS"/>
          <w:i/>
          <w:sz w:val="20"/>
          <w:szCs w:val="20"/>
        </w:rPr>
        <w:t xml:space="preserve"> dokonał wizji lokalnej </w:t>
      </w:r>
      <w:r w:rsidR="0003060E" w:rsidRPr="00FD6E76">
        <w:rPr>
          <w:rFonts w:ascii="Trebuchet MS" w:hAnsi="Trebuchet MS"/>
          <w:i/>
          <w:sz w:val="20"/>
          <w:szCs w:val="20"/>
        </w:rPr>
        <w:t xml:space="preserve">dla prawidłowej oceny przedsięwzięć organizacyjnych </w:t>
      </w:r>
      <w:r w:rsidR="009813E1">
        <w:rPr>
          <w:rFonts w:ascii="Trebuchet MS" w:hAnsi="Trebuchet MS"/>
          <w:i/>
          <w:sz w:val="20"/>
          <w:szCs w:val="20"/>
        </w:rPr>
        <w:br/>
        <w:t>i technicznych</w:t>
      </w:r>
      <w:r w:rsidR="0003060E" w:rsidRPr="00FD6E76">
        <w:rPr>
          <w:rFonts w:ascii="Trebuchet MS" w:hAnsi="Trebuchet MS"/>
          <w:i/>
          <w:sz w:val="20"/>
          <w:szCs w:val="20"/>
        </w:rPr>
        <w:t xml:space="preserve"> do należytego wykonania zamówienia oraz dla właściwej oceny ilości o</w:t>
      </w:r>
      <w:r w:rsidR="00F531D7" w:rsidRPr="00FD6E76">
        <w:rPr>
          <w:rFonts w:ascii="Trebuchet MS" w:hAnsi="Trebuchet MS"/>
          <w:i/>
          <w:sz w:val="20"/>
          <w:szCs w:val="20"/>
        </w:rPr>
        <w:t>raz</w:t>
      </w:r>
      <w:r w:rsidR="0003060E" w:rsidRPr="00FD6E76">
        <w:rPr>
          <w:rFonts w:ascii="Trebuchet MS" w:hAnsi="Trebuchet MS"/>
          <w:i/>
          <w:sz w:val="20"/>
          <w:szCs w:val="20"/>
        </w:rPr>
        <w:t xml:space="preserve"> rodzaju robót, na które składa ofertę.</w:t>
      </w:r>
    </w:p>
    <w:p w:rsidR="0003060E" w:rsidRPr="00FD6E76" w:rsidRDefault="0003060E" w:rsidP="00AD0B7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 xml:space="preserve">Wykonawca może zwrócić się do Zamawiającego o wyjaśnienie treści specyfikacji  istotnych warunków zamówienia, w szczególności, gdy stwierdzi ewentualne niezgodności lub braki </w:t>
      </w:r>
      <w:r w:rsidR="00E027EA">
        <w:rPr>
          <w:rFonts w:ascii="Trebuchet MS" w:hAnsi="Trebuchet MS"/>
          <w:i/>
          <w:sz w:val="20"/>
          <w:szCs w:val="20"/>
        </w:rPr>
        <w:br/>
      </w:r>
      <w:r w:rsidRPr="00FD6E76">
        <w:rPr>
          <w:rFonts w:ascii="Trebuchet MS" w:hAnsi="Trebuchet MS"/>
          <w:i/>
          <w:sz w:val="20"/>
          <w:szCs w:val="20"/>
        </w:rPr>
        <w:t>w SIWZ bądź jej załącznikach.</w:t>
      </w:r>
    </w:p>
    <w:p w:rsidR="00CC3383" w:rsidRPr="00FD6E76" w:rsidRDefault="0003060E" w:rsidP="00AD0B7E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>Zamawiający nie dopuszcza składania ofert częściowych i wariantowych. Niedopuszczalne jest składanie ofert niepełnych, tj. ofert, które nie obejmują wszystkich czynności przewidzianych do wykonania w ramach zamówienia</w:t>
      </w:r>
      <w:r w:rsidR="00F531D7" w:rsidRPr="00FD6E76">
        <w:rPr>
          <w:rFonts w:ascii="Trebuchet MS" w:hAnsi="Trebuchet MS"/>
          <w:i/>
          <w:sz w:val="20"/>
          <w:szCs w:val="20"/>
        </w:rPr>
        <w:t>.</w:t>
      </w:r>
    </w:p>
    <w:p w:rsidR="00F14726" w:rsidRPr="00FD6E76" w:rsidRDefault="00F14726" w:rsidP="00FD6E76">
      <w:pPr>
        <w:pStyle w:val="Akapitzlist"/>
        <w:spacing w:after="0" w:line="276" w:lineRule="auto"/>
        <w:ind w:left="1080"/>
        <w:jc w:val="both"/>
        <w:rPr>
          <w:rFonts w:ascii="Trebuchet MS" w:hAnsi="Trebuchet MS"/>
          <w:sz w:val="20"/>
          <w:szCs w:val="20"/>
        </w:rPr>
      </w:pPr>
    </w:p>
    <w:p w:rsidR="00CC3383" w:rsidRPr="00FD6E76" w:rsidRDefault="004D1DFE" w:rsidP="00AD0B7E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Uwarunkowania</w:t>
      </w:r>
    </w:p>
    <w:p w:rsidR="00611F07" w:rsidRPr="009813E1" w:rsidRDefault="00611F07" w:rsidP="00AD0B7E">
      <w:pPr>
        <w:pStyle w:val="Akapitzlist"/>
        <w:numPr>
          <w:ilvl w:val="1"/>
          <w:numId w:val="32"/>
        </w:numPr>
        <w:spacing w:after="0" w:line="276" w:lineRule="auto"/>
        <w:ind w:left="851"/>
        <w:jc w:val="both"/>
        <w:rPr>
          <w:rFonts w:ascii="Trebuchet MS" w:hAnsi="Trebuchet MS"/>
          <w:sz w:val="20"/>
          <w:szCs w:val="20"/>
        </w:rPr>
      </w:pPr>
      <w:r w:rsidRPr="009813E1">
        <w:rPr>
          <w:rFonts w:ascii="Trebuchet MS" w:hAnsi="Trebuchet MS"/>
          <w:sz w:val="20"/>
          <w:szCs w:val="20"/>
        </w:rPr>
        <w:t>Podwykonawstwo</w:t>
      </w:r>
    </w:p>
    <w:p w:rsidR="00F531D7" w:rsidRPr="00FD6E76" w:rsidRDefault="00611F07" w:rsidP="00AD0B7E">
      <w:pPr>
        <w:pStyle w:val="Akapitzlist"/>
        <w:numPr>
          <w:ilvl w:val="2"/>
          <w:numId w:val="32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może powier</w:t>
      </w:r>
      <w:r w:rsidR="00F531D7" w:rsidRPr="00FD6E76">
        <w:rPr>
          <w:rFonts w:ascii="Trebuchet MS" w:hAnsi="Trebuchet MS"/>
          <w:sz w:val="20"/>
          <w:szCs w:val="20"/>
        </w:rPr>
        <w:t xml:space="preserve">zyć wykonanie części zamówienia </w:t>
      </w:r>
      <w:r w:rsidRPr="00FD6E76">
        <w:rPr>
          <w:rFonts w:ascii="Trebuchet MS" w:hAnsi="Trebuchet MS"/>
          <w:sz w:val="20"/>
          <w:szCs w:val="20"/>
        </w:rPr>
        <w:t>podwykonawcom.</w:t>
      </w:r>
    </w:p>
    <w:p w:rsidR="00F531D7" w:rsidRPr="00FD6E76" w:rsidRDefault="00611F07" w:rsidP="00AD0B7E">
      <w:pPr>
        <w:pStyle w:val="Akapitzlist"/>
        <w:numPr>
          <w:ilvl w:val="2"/>
          <w:numId w:val="32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odpowiada za działania i zaniechania ewentualnych podwykonawców jak za własne.</w:t>
      </w:r>
    </w:p>
    <w:p w:rsidR="00F531D7" w:rsidRPr="00FD6E76" w:rsidRDefault="00611F07" w:rsidP="00AD0B7E">
      <w:pPr>
        <w:pStyle w:val="Akapitzlist"/>
        <w:numPr>
          <w:ilvl w:val="2"/>
          <w:numId w:val="32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nie zastrzega obowiązku osobistego wykonania przez Wykonawcę kluczowych części zamówienia.</w:t>
      </w:r>
    </w:p>
    <w:p w:rsidR="00F531D7" w:rsidRPr="00FD6E76" w:rsidRDefault="00611F07" w:rsidP="00AD0B7E">
      <w:pPr>
        <w:pStyle w:val="Akapitzlist"/>
        <w:numPr>
          <w:ilvl w:val="2"/>
          <w:numId w:val="32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przypadku powierzenia wykonania części zamówienia podwykonawcom Zamawiający żąda wskazania przez Wykonawcę w Formularzu Ofertowym części zamówienia, której wykonanie zamierza powierzyć podwykonawcom i podania przez Wykonawcę firm podwykonawców.</w:t>
      </w:r>
    </w:p>
    <w:p w:rsidR="00D44640" w:rsidRPr="00FD6E76" w:rsidRDefault="00514766" w:rsidP="00AD0B7E">
      <w:pPr>
        <w:pStyle w:val="Akapitzlist"/>
        <w:numPr>
          <w:ilvl w:val="2"/>
          <w:numId w:val="32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zobowiązany jest do naprawy wszelkich szkód, za które odpowiadają solidarnie Wykonawca i podwykonawcy. Koszty napraw obciążą Wykonawcę.</w:t>
      </w:r>
    </w:p>
    <w:p w:rsidR="00E24010" w:rsidRPr="00FD6E76" w:rsidRDefault="005709E1" w:rsidP="00AD0B7E">
      <w:pPr>
        <w:pStyle w:val="Akapitzlist"/>
        <w:numPr>
          <w:ilvl w:val="1"/>
          <w:numId w:val="32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O</w:t>
      </w:r>
      <w:r w:rsidR="00E24010" w:rsidRPr="00FD6E76">
        <w:rPr>
          <w:rFonts w:ascii="Trebuchet MS" w:hAnsi="Trebuchet MS"/>
          <w:sz w:val="20"/>
          <w:szCs w:val="20"/>
        </w:rPr>
        <w:t>soby biorące udział w realizacji zamówienia</w:t>
      </w:r>
      <w:r w:rsidR="000224FE">
        <w:rPr>
          <w:rFonts w:ascii="Trebuchet MS" w:hAnsi="Trebuchet MS"/>
          <w:sz w:val="20"/>
          <w:szCs w:val="20"/>
        </w:rPr>
        <w:t>:</w:t>
      </w:r>
    </w:p>
    <w:p w:rsidR="00E24010" w:rsidRPr="00FD6E76" w:rsidRDefault="00E24010" w:rsidP="00AD0B7E">
      <w:pPr>
        <w:pStyle w:val="Akapitzlist"/>
        <w:numPr>
          <w:ilvl w:val="2"/>
          <w:numId w:val="32"/>
        </w:numPr>
        <w:spacing w:after="0" w:line="276" w:lineRule="auto"/>
        <w:ind w:left="1843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Zamawiający, stosownie do art. 29 ust. 3a ustawy Pzp, wymaga zatrudnienia przez Wykonawcę lub podwykonawcę na podstawie umowy o pracę, osób wykonujących czynności z zakresu realizacji zamów</w:t>
      </w:r>
      <w:r w:rsidR="008867A8" w:rsidRPr="00FD6E76">
        <w:rPr>
          <w:rFonts w:ascii="Trebuchet MS" w:hAnsi="Trebuchet MS"/>
          <w:sz w:val="20"/>
          <w:szCs w:val="20"/>
        </w:rPr>
        <w:t>ienia polegające na wykonywaniu pracy w sposób określony w art. 22 § 1* ustawy z dnia 26 czerwca 1974 r. – Kodeks Pracy tj.:</w:t>
      </w:r>
      <w:r w:rsidR="0085207D">
        <w:rPr>
          <w:rFonts w:ascii="Trebuchet MS" w:hAnsi="Trebuchet MS"/>
          <w:sz w:val="20"/>
          <w:szCs w:val="20"/>
        </w:rPr>
        <w:t xml:space="preserve"> demontażu istniejących lamp, montażu nowych lamp oświetleniowych, montażu przewodów instalacji elektrycznej oraz wykonaniu pomiarów i prób.</w:t>
      </w:r>
    </w:p>
    <w:p w:rsidR="00D44640" w:rsidRPr="00FD6E76" w:rsidRDefault="0071767D" w:rsidP="00AD0B7E">
      <w:pPr>
        <w:pStyle w:val="Akapitzlist"/>
        <w:numPr>
          <w:ilvl w:val="2"/>
          <w:numId w:val="32"/>
        </w:numPr>
        <w:spacing w:after="0" w:line="276" w:lineRule="auto"/>
        <w:ind w:left="1843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Sposób udokumentowania zatrudnienia osób, o których mowa w art.</w:t>
      </w:r>
      <w:r w:rsidR="000B0DE3">
        <w:rPr>
          <w:rFonts w:ascii="Trebuchet MS" w:hAnsi="Trebuchet MS"/>
          <w:sz w:val="20"/>
          <w:szCs w:val="20"/>
        </w:rPr>
        <w:t xml:space="preserve"> </w:t>
      </w:r>
      <w:r w:rsidRPr="00FD6E76">
        <w:rPr>
          <w:rFonts w:ascii="Trebuchet MS" w:hAnsi="Trebuchet MS"/>
          <w:sz w:val="20"/>
          <w:szCs w:val="20"/>
        </w:rPr>
        <w:t xml:space="preserve">29 ust. 3a ustawy Pzp, uprawnienia Zamawiającego w zakresie kontroli spełnienia przez Wykonawcę wymagań, </w:t>
      </w:r>
      <w:r w:rsidR="00CE6972" w:rsidRPr="00FD6E76">
        <w:rPr>
          <w:rFonts w:ascii="Trebuchet MS" w:hAnsi="Trebuchet MS"/>
          <w:sz w:val="20"/>
          <w:szCs w:val="20"/>
        </w:rPr>
        <w:t>o których mowa w art.</w:t>
      </w:r>
      <w:r w:rsidR="000B0DE3">
        <w:rPr>
          <w:rFonts w:ascii="Trebuchet MS" w:hAnsi="Trebuchet MS"/>
          <w:sz w:val="20"/>
          <w:szCs w:val="20"/>
        </w:rPr>
        <w:t xml:space="preserve"> </w:t>
      </w:r>
      <w:r w:rsidR="00CE6972" w:rsidRPr="00FD6E76">
        <w:rPr>
          <w:rFonts w:ascii="Trebuchet MS" w:hAnsi="Trebuchet MS"/>
          <w:sz w:val="20"/>
          <w:szCs w:val="20"/>
        </w:rPr>
        <w:t xml:space="preserve">29 ust. 3a ustawy Pzp oraz sankcje </w:t>
      </w:r>
      <w:r w:rsidR="00E027EA">
        <w:rPr>
          <w:rFonts w:ascii="Trebuchet MS" w:hAnsi="Trebuchet MS"/>
          <w:sz w:val="20"/>
          <w:szCs w:val="20"/>
        </w:rPr>
        <w:br/>
      </w:r>
      <w:r w:rsidR="00CE6972" w:rsidRPr="00FD6E76">
        <w:rPr>
          <w:rFonts w:ascii="Trebuchet MS" w:hAnsi="Trebuchet MS"/>
          <w:sz w:val="20"/>
          <w:szCs w:val="20"/>
        </w:rPr>
        <w:t xml:space="preserve">z tytułu niespełnienia tych wymagań zawarte są </w:t>
      </w:r>
      <w:r w:rsidR="00CB6909" w:rsidRPr="00FD6E76">
        <w:rPr>
          <w:rFonts w:ascii="Trebuchet MS" w:hAnsi="Trebuchet MS"/>
          <w:sz w:val="20"/>
          <w:szCs w:val="20"/>
        </w:rPr>
        <w:t>w</w:t>
      </w:r>
      <w:r w:rsidR="0042093B">
        <w:rPr>
          <w:rFonts w:ascii="Trebuchet MS" w:hAnsi="Trebuchet MS"/>
          <w:sz w:val="20"/>
          <w:szCs w:val="20"/>
        </w:rPr>
        <w:t xml:space="preserve">e wzorze umowy  (Załącznik </w:t>
      </w:r>
      <w:r w:rsidR="0042093B">
        <w:rPr>
          <w:rFonts w:ascii="Trebuchet MS" w:hAnsi="Trebuchet MS"/>
          <w:sz w:val="20"/>
          <w:szCs w:val="20"/>
        </w:rPr>
        <w:br/>
        <w:t>nr 3</w:t>
      </w:r>
      <w:r w:rsidR="00CE6972" w:rsidRPr="00FD6E76">
        <w:rPr>
          <w:rFonts w:ascii="Trebuchet MS" w:hAnsi="Trebuchet MS"/>
          <w:sz w:val="20"/>
          <w:szCs w:val="20"/>
        </w:rPr>
        <w:t xml:space="preserve"> do SIWZ).</w:t>
      </w:r>
    </w:p>
    <w:p w:rsidR="00D44640" w:rsidRPr="00FD6E76" w:rsidRDefault="003A2BF8" w:rsidP="00AD0B7E">
      <w:pPr>
        <w:pStyle w:val="Akapitzlist"/>
        <w:numPr>
          <w:ilvl w:val="2"/>
          <w:numId w:val="32"/>
        </w:numPr>
        <w:spacing w:after="0" w:line="276" w:lineRule="auto"/>
        <w:ind w:left="1843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Wykonawca zobowiązany jest zawrzeć w każdej umowie o podwykonawstwo stosowne zapisy zobowiązujące Podwykonawców do zatrudnienia na umowę </w:t>
      </w:r>
      <w:r w:rsidR="000B0DE3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o pracę w sposób określony w art. 22 § 1* Kodeksu pracy, osób wykonu</w:t>
      </w:r>
      <w:r w:rsidR="00D44640" w:rsidRPr="00FD6E76">
        <w:rPr>
          <w:rFonts w:ascii="Trebuchet MS" w:hAnsi="Trebuchet MS"/>
          <w:sz w:val="20"/>
          <w:szCs w:val="20"/>
        </w:rPr>
        <w:t xml:space="preserve">jących czynności </w:t>
      </w:r>
      <w:r w:rsidR="00B14CDF">
        <w:rPr>
          <w:rFonts w:ascii="Trebuchet MS" w:hAnsi="Trebuchet MS"/>
          <w:sz w:val="20"/>
          <w:szCs w:val="20"/>
        </w:rPr>
        <w:t>wymienione w punkcie 3.2</w:t>
      </w:r>
      <w:r w:rsidR="00D44640" w:rsidRPr="00FD6E76">
        <w:rPr>
          <w:rFonts w:ascii="Trebuchet MS" w:hAnsi="Trebuchet MS"/>
          <w:sz w:val="20"/>
          <w:szCs w:val="20"/>
        </w:rPr>
        <w:t>.1</w:t>
      </w:r>
      <w:r w:rsidRPr="00FD6E76">
        <w:rPr>
          <w:rFonts w:ascii="Trebuchet MS" w:hAnsi="Trebuchet MS"/>
          <w:sz w:val="20"/>
          <w:szCs w:val="20"/>
        </w:rPr>
        <w:t>.</w:t>
      </w:r>
    </w:p>
    <w:p w:rsidR="00D44640" w:rsidRPr="00FD6E76" w:rsidRDefault="003A2BF8" w:rsidP="00AD0B7E">
      <w:pPr>
        <w:pStyle w:val="Akapitzlist"/>
        <w:numPr>
          <w:ilvl w:val="2"/>
          <w:numId w:val="32"/>
        </w:numPr>
        <w:spacing w:after="0" w:line="276" w:lineRule="auto"/>
        <w:ind w:left="1843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Przedmiot zamów</w:t>
      </w:r>
      <w:r w:rsidR="00D44640" w:rsidRPr="00FD6E76">
        <w:rPr>
          <w:rFonts w:ascii="Trebuchet MS" w:hAnsi="Trebuchet MS"/>
          <w:sz w:val="20"/>
          <w:szCs w:val="20"/>
        </w:rPr>
        <w:t xml:space="preserve">ienia należy wykonać posiadając odpowiednie </w:t>
      </w:r>
      <w:r w:rsidRPr="00FD6E76">
        <w:rPr>
          <w:rFonts w:ascii="Trebuchet MS" w:hAnsi="Trebuchet MS"/>
          <w:sz w:val="20"/>
          <w:szCs w:val="20"/>
        </w:rPr>
        <w:t>przygotowanie zawodowe stosownie do zakresu realizowanych prac.</w:t>
      </w:r>
    </w:p>
    <w:p w:rsidR="003A2BF8" w:rsidRPr="00FD6E76" w:rsidRDefault="003A2BF8" w:rsidP="00AD0B7E">
      <w:pPr>
        <w:pStyle w:val="Akapitzlist"/>
        <w:numPr>
          <w:ilvl w:val="2"/>
          <w:numId w:val="32"/>
        </w:numPr>
        <w:spacing w:after="0" w:line="276" w:lineRule="auto"/>
        <w:ind w:left="1843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Wykonawca zobowiązany jest ustanowić kierownika budowy, posiadającego odpowiednie uprawnienia budowlane do </w:t>
      </w:r>
      <w:r w:rsidR="00032EA3" w:rsidRPr="00FD6E76">
        <w:rPr>
          <w:rFonts w:ascii="Trebuchet MS" w:hAnsi="Trebuchet MS"/>
          <w:sz w:val="20"/>
          <w:szCs w:val="20"/>
        </w:rPr>
        <w:t xml:space="preserve">kierowania </w:t>
      </w:r>
      <w:r w:rsidRPr="00FD6E76">
        <w:rPr>
          <w:rFonts w:ascii="Trebuchet MS" w:hAnsi="Trebuchet MS"/>
          <w:sz w:val="20"/>
          <w:szCs w:val="20"/>
        </w:rPr>
        <w:t>robotami w odpowiedniej specjalności.</w:t>
      </w:r>
    </w:p>
    <w:p w:rsidR="00B36CE6" w:rsidRPr="00FD6E76" w:rsidRDefault="00B36CE6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B36CE6" w:rsidRPr="00FD6E76" w:rsidRDefault="00587367" w:rsidP="00FD6E76">
      <w:pPr>
        <w:spacing w:after="0" w:line="276" w:lineRule="auto"/>
        <w:ind w:left="720" w:hanging="153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>*</w:t>
      </w:r>
      <w:r w:rsidR="0076569B" w:rsidRPr="00FD6E76">
        <w:rPr>
          <w:rFonts w:ascii="Trebuchet MS" w:hAnsi="Trebuchet MS"/>
          <w:i/>
          <w:sz w:val="20"/>
          <w:szCs w:val="20"/>
        </w:rPr>
        <w:t xml:space="preserve"> </w:t>
      </w:r>
      <w:r w:rsidR="00B36CE6" w:rsidRPr="00FD6E76">
        <w:rPr>
          <w:rFonts w:ascii="Trebuchet MS" w:hAnsi="Trebuchet MS"/>
          <w:i/>
          <w:sz w:val="20"/>
          <w:szCs w:val="20"/>
        </w:rPr>
        <w:t>art.22 § 1 ustawy z dnia 26 czerwca 1974 r. – Kodeks pracy „Przez nawiązanie stosunku pracy pracownik zobowiązuje się do wykonywania pracy określonego rodzaju na rzecz pracodawcy i pod jego kierownictwem oraz w miejscu i czasie wyznaczonym</w:t>
      </w:r>
      <w:r w:rsidR="0076569B" w:rsidRPr="00FD6E76">
        <w:rPr>
          <w:rFonts w:ascii="Trebuchet MS" w:hAnsi="Trebuchet MS"/>
          <w:i/>
          <w:sz w:val="20"/>
          <w:szCs w:val="20"/>
        </w:rPr>
        <w:t xml:space="preserve"> przez pracodawcę, </w:t>
      </w:r>
      <w:r w:rsidR="00E027EA">
        <w:rPr>
          <w:rFonts w:ascii="Trebuchet MS" w:hAnsi="Trebuchet MS"/>
          <w:i/>
          <w:sz w:val="20"/>
          <w:szCs w:val="20"/>
        </w:rPr>
        <w:br/>
      </w:r>
      <w:r w:rsidR="0076569B" w:rsidRPr="00FD6E76">
        <w:rPr>
          <w:rFonts w:ascii="Trebuchet MS" w:hAnsi="Trebuchet MS"/>
          <w:i/>
          <w:sz w:val="20"/>
          <w:szCs w:val="20"/>
        </w:rPr>
        <w:t>a pracodawca – do zatrudnienia pracownika za wynagrodzeniem”.</w:t>
      </w:r>
    </w:p>
    <w:p w:rsidR="00587367" w:rsidRPr="00FD6E76" w:rsidRDefault="00587367" w:rsidP="00FD6E76">
      <w:pPr>
        <w:spacing w:after="0" w:line="276" w:lineRule="auto"/>
        <w:ind w:firstLine="426"/>
        <w:jc w:val="both"/>
        <w:rPr>
          <w:rFonts w:ascii="Trebuchet MS" w:hAnsi="Trebuchet MS"/>
          <w:sz w:val="20"/>
          <w:szCs w:val="20"/>
        </w:rPr>
      </w:pPr>
    </w:p>
    <w:p w:rsidR="0076569B" w:rsidRPr="00FD6E76" w:rsidRDefault="0076569B" w:rsidP="00AD0B7E">
      <w:pPr>
        <w:pStyle w:val="Akapitzlist"/>
        <w:numPr>
          <w:ilvl w:val="1"/>
          <w:numId w:val="32"/>
        </w:num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Inne uwarunkowania i obowiązki Wykonawcy</w:t>
      </w:r>
    </w:p>
    <w:p w:rsidR="000B0DE3" w:rsidRDefault="0076569B" w:rsidP="00AD0B7E">
      <w:pPr>
        <w:pStyle w:val="Akapitzlist"/>
        <w:numPr>
          <w:ilvl w:val="2"/>
          <w:numId w:val="3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Realizacja inwestycji odbywać się będzie </w:t>
      </w:r>
      <w:r w:rsidR="000224FE">
        <w:rPr>
          <w:rFonts w:ascii="Trebuchet MS" w:hAnsi="Trebuchet MS"/>
          <w:sz w:val="20"/>
          <w:szCs w:val="20"/>
        </w:rPr>
        <w:t>w obiekcie</w:t>
      </w:r>
      <w:r w:rsidRPr="00FD6E76">
        <w:rPr>
          <w:rFonts w:ascii="Trebuchet MS" w:hAnsi="Trebuchet MS"/>
          <w:sz w:val="20"/>
          <w:szCs w:val="20"/>
        </w:rPr>
        <w:t xml:space="preserve"> użyteczności publicznej.</w:t>
      </w:r>
    </w:p>
    <w:p w:rsidR="000B0DE3" w:rsidRDefault="0076569B" w:rsidP="00AD0B7E">
      <w:pPr>
        <w:pStyle w:val="Akapitzlist"/>
        <w:numPr>
          <w:ilvl w:val="2"/>
          <w:numId w:val="3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B0DE3">
        <w:rPr>
          <w:rFonts w:ascii="Trebuchet MS" w:hAnsi="Trebuchet MS"/>
          <w:sz w:val="20"/>
          <w:szCs w:val="20"/>
        </w:rPr>
        <w:t>Organizację i realizację robót uciążliwych dla funkcjonowania obiektu Wykonawca powinien uzgodnić z</w:t>
      </w:r>
      <w:r w:rsidR="003D304F" w:rsidRPr="000B0DE3">
        <w:rPr>
          <w:rFonts w:ascii="Trebuchet MS" w:hAnsi="Trebuchet MS"/>
          <w:sz w:val="20"/>
          <w:szCs w:val="20"/>
        </w:rPr>
        <w:t xml:space="preserve"> jego</w:t>
      </w:r>
      <w:r w:rsidRPr="000B0DE3">
        <w:rPr>
          <w:rFonts w:ascii="Trebuchet MS" w:hAnsi="Trebuchet MS"/>
          <w:sz w:val="20"/>
          <w:szCs w:val="20"/>
        </w:rPr>
        <w:t xml:space="preserve"> użytkownikiem</w:t>
      </w:r>
      <w:r w:rsidR="003D304F" w:rsidRPr="000B0DE3">
        <w:rPr>
          <w:rFonts w:ascii="Trebuchet MS" w:hAnsi="Trebuchet MS"/>
          <w:sz w:val="20"/>
          <w:szCs w:val="20"/>
        </w:rPr>
        <w:t>.</w:t>
      </w:r>
    </w:p>
    <w:p w:rsidR="000B0DE3" w:rsidRDefault="003D304F" w:rsidP="00AD0B7E">
      <w:pPr>
        <w:pStyle w:val="Akapitzlist"/>
        <w:numPr>
          <w:ilvl w:val="2"/>
          <w:numId w:val="3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B0DE3">
        <w:rPr>
          <w:rFonts w:ascii="Trebuchet MS" w:hAnsi="Trebuchet MS"/>
          <w:sz w:val="20"/>
          <w:szCs w:val="20"/>
        </w:rPr>
        <w:t>Ewentualne zmiany w organizacji komunikacji w obrębie budynków należy uzgodnić z kierownictwem obiektu.</w:t>
      </w:r>
    </w:p>
    <w:p w:rsidR="000B0DE3" w:rsidRDefault="003D304F" w:rsidP="00AD0B7E">
      <w:pPr>
        <w:pStyle w:val="Akapitzlist"/>
        <w:numPr>
          <w:ilvl w:val="2"/>
          <w:numId w:val="3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B0DE3">
        <w:rPr>
          <w:rFonts w:ascii="Trebuchet MS" w:hAnsi="Trebuchet MS"/>
          <w:sz w:val="20"/>
          <w:szCs w:val="20"/>
        </w:rPr>
        <w:t>Wykonawca zobowiązany jest do prowadzenia robót z zachowaniem szczególnych warunków czystości, ograniczenia hałasu i innych uciążliwości dla użytkowników.</w:t>
      </w:r>
    </w:p>
    <w:p w:rsidR="000B0DE3" w:rsidRDefault="003D304F" w:rsidP="00AD0B7E">
      <w:pPr>
        <w:pStyle w:val="Akapitzlist"/>
        <w:numPr>
          <w:ilvl w:val="2"/>
          <w:numId w:val="3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B0DE3">
        <w:rPr>
          <w:rFonts w:ascii="Trebuchet MS" w:hAnsi="Trebuchet MS"/>
          <w:sz w:val="20"/>
          <w:szCs w:val="20"/>
        </w:rPr>
        <w:t>W przypadku jakichkolwiek awarii powstałych na terenie prowadzonych robót Wykonawca zobowiązany będzie w</w:t>
      </w:r>
      <w:r w:rsidR="00E027EA" w:rsidRPr="000B0DE3">
        <w:rPr>
          <w:rFonts w:ascii="Trebuchet MS" w:hAnsi="Trebuchet MS"/>
          <w:sz w:val="20"/>
          <w:szCs w:val="20"/>
        </w:rPr>
        <w:t xml:space="preserve"> sposób docelowy i skuteczny do </w:t>
      </w:r>
      <w:r w:rsidRPr="000B0DE3">
        <w:rPr>
          <w:rFonts w:ascii="Trebuchet MS" w:hAnsi="Trebuchet MS"/>
          <w:sz w:val="20"/>
          <w:szCs w:val="20"/>
        </w:rPr>
        <w:t>natychmiastowego ich usunięcia.</w:t>
      </w:r>
    </w:p>
    <w:p w:rsidR="000B0DE3" w:rsidRDefault="003D304F" w:rsidP="00AD0B7E">
      <w:pPr>
        <w:pStyle w:val="Akapitzlist"/>
        <w:numPr>
          <w:ilvl w:val="2"/>
          <w:numId w:val="3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B0DE3">
        <w:rPr>
          <w:rFonts w:ascii="Trebuchet MS" w:hAnsi="Trebuchet MS"/>
          <w:sz w:val="20"/>
          <w:szCs w:val="20"/>
        </w:rPr>
        <w:t>Wykonawca zobowiązany jest do ubezpieczenia robót i własnej działalności od odpowiedzialności cywilnej w zakresie prowadzonej działalności gospodarczej przez cały okres realizacji zamówienia.</w:t>
      </w:r>
    </w:p>
    <w:p w:rsidR="000B0DE3" w:rsidRDefault="008028BF" w:rsidP="00AD0B7E">
      <w:pPr>
        <w:pStyle w:val="Akapitzlist"/>
        <w:numPr>
          <w:ilvl w:val="2"/>
          <w:numId w:val="3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Wykonawca</w:t>
      </w:r>
      <w:r w:rsidR="009A6654" w:rsidRPr="000B0DE3">
        <w:rPr>
          <w:rFonts w:ascii="Trebuchet MS" w:hAnsi="Trebuchet MS"/>
          <w:sz w:val="20"/>
          <w:szCs w:val="20"/>
        </w:rPr>
        <w:t xml:space="preserve"> będzie</w:t>
      </w:r>
      <w:r>
        <w:rPr>
          <w:rFonts w:ascii="Trebuchet MS" w:hAnsi="Trebuchet MS"/>
          <w:sz w:val="20"/>
          <w:szCs w:val="20"/>
        </w:rPr>
        <w:t xml:space="preserve"> uprawniony do prowadzenia robót</w:t>
      </w:r>
      <w:r w:rsidR="009A6654" w:rsidRPr="000B0DE3">
        <w:rPr>
          <w:rFonts w:ascii="Trebuchet MS" w:hAnsi="Trebuchet MS"/>
          <w:sz w:val="20"/>
          <w:szCs w:val="20"/>
        </w:rPr>
        <w:t xml:space="preserve"> w systemie wielozmianowym, jeżeli będzie to niezbędne do dochowania </w:t>
      </w:r>
      <w:r>
        <w:rPr>
          <w:rFonts w:ascii="Trebuchet MS" w:hAnsi="Trebuchet MS"/>
          <w:sz w:val="20"/>
          <w:szCs w:val="20"/>
        </w:rPr>
        <w:t>terminów umownych.</w:t>
      </w:r>
    </w:p>
    <w:p w:rsidR="000B0DE3" w:rsidRDefault="009A6654" w:rsidP="00AD0B7E">
      <w:pPr>
        <w:pStyle w:val="Akapitzlist"/>
        <w:numPr>
          <w:ilvl w:val="2"/>
          <w:numId w:val="3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B0DE3">
        <w:rPr>
          <w:rFonts w:ascii="Trebuchet MS" w:hAnsi="Trebuchet MS"/>
          <w:sz w:val="20"/>
          <w:szCs w:val="20"/>
        </w:rPr>
        <w:t>Wykonawca zobowiązuje się zorganizować – własnym staraniem – swoje zaplecze maszynowe i socjalne. Lokalizację zaplecza oraz miejsce składowania odpadów, gruzu, śmieci itp. Wykonawca uzgodni z administratorem obiektu.</w:t>
      </w:r>
    </w:p>
    <w:p w:rsidR="000B0DE3" w:rsidRDefault="009A6654" w:rsidP="00AD0B7E">
      <w:pPr>
        <w:pStyle w:val="Akapitzlist"/>
        <w:numPr>
          <w:ilvl w:val="2"/>
          <w:numId w:val="3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B0DE3">
        <w:rPr>
          <w:rFonts w:ascii="Trebuchet MS" w:hAnsi="Trebuchet MS"/>
          <w:sz w:val="20"/>
          <w:szCs w:val="20"/>
        </w:rPr>
        <w:t>Wykonawca zobowiązany jest do utrzymania czystości terenu robót oraz ciągó</w:t>
      </w:r>
      <w:r w:rsidR="006E2562" w:rsidRPr="000B0DE3">
        <w:rPr>
          <w:rFonts w:ascii="Trebuchet MS" w:hAnsi="Trebuchet MS"/>
          <w:sz w:val="20"/>
          <w:szCs w:val="20"/>
        </w:rPr>
        <w:t>w</w:t>
      </w:r>
      <w:r w:rsidRPr="000B0DE3">
        <w:rPr>
          <w:rFonts w:ascii="Trebuchet MS" w:hAnsi="Trebuchet MS"/>
          <w:sz w:val="20"/>
          <w:szCs w:val="20"/>
        </w:rPr>
        <w:t xml:space="preserve"> komunikacyjnych w rejonie prowadzonych robót</w:t>
      </w:r>
      <w:r w:rsidR="006E2562" w:rsidRPr="000B0DE3">
        <w:rPr>
          <w:rFonts w:ascii="Trebuchet MS" w:hAnsi="Trebuchet MS"/>
          <w:sz w:val="20"/>
          <w:szCs w:val="20"/>
        </w:rPr>
        <w:t>. Prace porządkowe Wykonawca będzie wykonywał na bieżąco.</w:t>
      </w:r>
    </w:p>
    <w:p w:rsidR="000B0DE3" w:rsidRDefault="006E2562" w:rsidP="00AD0B7E">
      <w:pPr>
        <w:pStyle w:val="Akapitzlist"/>
        <w:numPr>
          <w:ilvl w:val="2"/>
          <w:numId w:val="3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B0DE3">
        <w:rPr>
          <w:rFonts w:ascii="Trebuchet MS" w:hAnsi="Trebuchet MS"/>
          <w:sz w:val="20"/>
          <w:szCs w:val="20"/>
        </w:rPr>
        <w:t>Od momentu protokolarnego przejęcia terenu budowy do chwili zrealizowania przedmiotu umowy Wykonawca ponosi odpowiedzialność na zasadach ogólnych za szkody powstałe w obiekcie i terenie objętym robotami oraz zapewni ochronę znajdującego się tam mienia. Wykonawca zobowiązany jest do ochrony przed uszkodzeniem lub zniszczeniem własności publicznej i prywatnej.</w:t>
      </w:r>
    </w:p>
    <w:p w:rsidR="000B0DE3" w:rsidRDefault="006E2562" w:rsidP="00AD0B7E">
      <w:pPr>
        <w:pStyle w:val="Akapitzlist"/>
        <w:numPr>
          <w:ilvl w:val="2"/>
          <w:numId w:val="3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B0DE3">
        <w:rPr>
          <w:rFonts w:ascii="Trebuchet MS" w:hAnsi="Trebuchet MS"/>
          <w:sz w:val="20"/>
          <w:szCs w:val="20"/>
        </w:rPr>
        <w:t>Jeżeli w związku z zaniedbaniem, niewłaściwym prowadzeniem robót lub brakiem koniecznych działań ze strony Wykonawcy nastąpi uszkodzenie czy zniszczenie własności publicznej lub prywatnej, to Wykonawca na swój koszt, w sposób docelowy i skuteczny, w trybie natychmiastowym, naprawi lub od</w:t>
      </w:r>
      <w:r w:rsidR="005E2BA4">
        <w:rPr>
          <w:rFonts w:ascii="Trebuchet MS" w:hAnsi="Trebuchet MS"/>
          <w:sz w:val="20"/>
          <w:szCs w:val="20"/>
        </w:rPr>
        <w:t>tworzy uszkodzoną własność. Stan</w:t>
      </w:r>
      <w:r w:rsidRPr="000B0DE3">
        <w:rPr>
          <w:rFonts w:ascii="Trebuchet MS" w:hAnsi="Trebuchet MS"/>
          <w:sz w:val="20"/>
          <w:szCs w:val="20"/>
        </w:rPr>
        <w:t xml:space="preserve"> naprawianej własności powinien </w:t>
      </w:r>
      <w:r w:rsidR="005E2BA4">
        <w:rPr>
          <w:rFonts w:ascii="Trebuchet MS" w:hAnsi="Trebuchet MS"/>
          <w:sz w:val="20"/>
          <w:szCs w:val="20"/>
        </w:rPr>
        <w:t xml:space="preserve">być </w:t>
      </w:r>
      <w:r w:rsidRPr="000B0DE3">
        <w:rPr>
          <w:rFonts w:ascii="Trebuchet MS" w:hAnsi="Trebuchet MS"/>
          <w:sz w:val="20"/>
          <w:szCs w:val="20"/>
        </w:rPr>
        <w:t>nie gorszy niż przed powstaniem uszkodzenia.</w:t>
      </w:r>
    </w:p>
    <w:p w:rsidR="000B0DE3" w:rsidRDefault="00F47805" w:rsidP="00AD0B7E">
      <w:pPr>
        <w:pStyle w:val="Akapitzlist"/>
        <w:numPr>
          <w:ilvl w:val="2"/>
          <w:numId w:val="3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B0DE3">
        <w:rPr>
          <w:rFonts w:ascii="Trebuchet MS" w:hAnsi="Trebuchet MS"/>
          <w:sz w:val="20"/>
          <w:szCs w:val="20"/>
        </w:rPr>
        <w:t>Wykonawca wykona przedmiot zamówienia z m</w:t>
      </w:r>
      <w:r w:rsidR="0010277B">
        <w:rPr>
          <w:rFonts w:ascii="Trebuchet MS" w:hAnsi="Trebuchet MS"/>
          <w:sz w:val="20"/>
          <w:szCs w:val="20"/>
        </w:rPr>
        <w:t xml:space="preserve">ateriałów </w:t>
      </w:r>
      <w:r w:rsidRPr="000B0DE3">
        <w:rPr>
          <w:rFonts w:ascii="Trebuchet MS" w:hAnsi="Trebuchet MS"/>
          <w:sz w:val="20"/>
          <w:szCs w:val="20"/>
        </w:rPr>
        <w:t>zgodnych z wymaganiami SIWZ i jej zał</w:t>
      </w:r>
      <w:r w:rsidR="008028BF">
        <w:rPr>
          <w:rFonts w:ascii="Trebuchet MS" w:hAnsi="Trebuchet MS"/>
          <w:sz w:val="20"/>
          <w:szCs w:val="20"/>
        </w:rPr>
        <w:t xml:space="preserve">ączników, dostarczonych własnym </w:t>
      </w:r>
      <w:r w:rsidRPr="000B0DE3">
        <w:rPr>
          <w:rFonts w:ascii="Trebuchet MS" w:hAnsi="Trebuchet MS"/>
          <w:sz w:val="20"/>
          <w:szCs w:val="20"/>
        </w:rPr>
        <w:t>staraniem i na własny koszt, wprowadzonych do obrotu zgodnie z obowiązującymi przepisami.</w:t>
      </w:r>
    </w:p>
    <w:p w:rsidR="000B0DE3" w:rsidRDefault="00F47805" w:rsidP="00AD0B7E">
      <w:pPr>
        <w:pStyle w:val="Akapitzlist"/>
        <w:numPr>
          <w:ilvl w:val="2"/>
          <w:numId w:val="3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B0DE3">
        <w:rPr>
          <w:rFonts w:ascii="Trebuchet MS" w:hAnsi="Trebuchet MS"/>
          <w:sz w:val="20"/>
          <w:szCs w:val="20"/>
        </w:rPr>
        <w:t xml:space="preserve">Wykonywanie robót, odbiory oraz organizację (bhp, p.poż. oraz koordynacja </w:t>
      </w:r>
      <w:r w:rsidR="00E027EA" w:rsidRPr="000B0DE3">
        <w:rPr>
          <w:rFonts w:ascii="Trebuchet MS" w:hAnsi="Trebuchet MS"/>
          <w:sz w:val="20"/>
          <w:szCs w:val="20"/>
        </w:rPr>
        <w:br/>
      </w:r>
      <w:r w:rsidRPr="000B0DE3">
        <w:rPr>
          <w:rFonts w:ascii="Trebuchet MS" w:hAnsi="Trebuchet MS"/>
          <w:sz w:val="20"/>
          <w:szCs w:val="20"/>
        </w:rPr>
        <w:t xml:space="preserve">w zakresie bhp) na terenie prowadzonych robót należy prowadzić w oparciu </w:t>
      </w:r>
      <w:r w:rsidR="00E027EA" w:rsidRPr="000B0DE3">
        <w:rPr>
          <w:rFonts w:ascii="Trebuchet MS" w:hAnsi="Trebuchet MS"/>
          <w:sz w:val="20"/>
          <w:szCs w:val="20"/>
        </w:rPr>
        <w:br/>
      </w:r>
      <w:r w:rsidRPr="000B0DE3">
        <w:rPr>
          <w:rFonts w:ascii="Trebuchet MS" w:hAnsi="Trebuchet MS"/>
          <w:sz w:val="20"/>
          <w:szCs w:val="20"/>
        </w:rPr>
        <w:t>o aktualne normy i przepisy.</w:t>
      </w:r>
    </w:p>
    <w:p w:rsidR="00F47805" w:rsidRPr="000B0DE3" w:rsidRDefault="00F47805" w:rsidP="00AD0B7E">
      <w:pPr>
        <w:pStyle w:val="Akapitzlist"/>
        <w:numPr>
          <w:ilvl w:val="2"/>
          <w:numId w:val="32"/>
        </w:numPr>
        <w:spacing w:after="0" w:line="276" w:lineRule="auto"/>
        <w:ind w:left="1701"/>
        <w:jc w:val="both"/>
        <w:rPr>
          <w:rFonts w:ascii="Trebuchet MS" w:hAnsi="Trebuchet MS"/>
          <w:sz w:val="20"/>
          <w:szCs w:val="20"/>
        </w:rPr>
      </w:pPr>
      <w:r w:rsidRPr="000B0DE3">
        <w:rPr>
          <w:rFonts w:ascii="Trebuchet MS" w:hAnsi="Trebuchet MS"/>
          <w:sz w:val="20"/>
          <w:szCs w:val="20"/>
        </w:rPr>
        <w:t>Wykonawca zobowiązany jest do:</w:t>
      </w:r>
    </w:p>
    <w:p w:rsidR="00886C5F" w:rsidRPr="00FD6E76" w:rsidRDefault="00886C5F" w:rsidP="00AD0B7E">
      <w:pPr>
        <w:pStyle w:val="Akapitzlist"/>
        <w:numPr>
          <w:ilvl w:val="3"/>
          <w:numId w:val="32"/>
        </w:numPr>
        <w:spacing w:after="0" w:line="276" w:lineRule="auto"/>
        <w:ind w:left="2410" w:hanging="862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p</w:t>
      </w:r>
      <w:r w:rsidR="00F47805" w:rsidRPr="00FD6E76">
        <w:rPr>
          <w:rFonts w:ascii="Trebuchet MS" w:hAnsi="Trebuchet MS"/>
          <w:sz w:val="20"/>
          <w:szCs w:val="20"/>
        </w:rPr>
        <w:t>rowadzenia prawidłowej gospodarki odpadami wytworzonymi w wyniku realizacji przedmiotu umowy</w:t>
      </w:r>
      <w:r w:rsidR="0008539E" w:rsidRPr="00FD6E76">
        <w:rPr>
          <w:rFonts w:ascii="Trebuchet MS" w:hAnsi="Trebuchet MS"/>
          <w:sz w:val="20"/>
          <w:szCs w:val="20"/>
        </w:rPr>
        <w:t xml:space="preserve"> oraz do przestrzeg</w:t>
      </w:r>
      <w:r w:rsidRPr="00FD6E76">
        <w:rPr>
          <w:rFonts w:ascii="Trebuchet MS" w:hAnsi="Trebuchet MS"/>
          <w:sz w:val="20"/>
          <w:szCs w:val="20"/>
        </w:rPr>
        <w:t>ania zasad ochrony środowiska (</w:t>
      </w:r>
      <w:r w:rsidR="0008539E" w:rsidRPr="00FD6E76">
        <w:rPr>
          <w:rFonts w:ascii="Trebuchet MS" w:hAnsi="Trebuchet MS"/>
          <w:sz w:val="20"/>
          <w:szCs w:val="20"/>
        </w:rPr>
        <w:t xml:space="preserve">między innymi do zapobiegania powstawaniu odpadów, ograniczenia ich ilości i ich negatywnego oddziaływania na środowisko, zapewnienia ich odzysku oraz </w:t>
      </w:r>
      <w:r w:rsidRPr="00FD6E76">
        <w:rPr>
          <w:rFonts w:ascii="Trebuchet MS" w:hAnsi="Trebuchet MS"/>
          <w:sz w:val="20"/>
          <w:szCs w:val="20"/>
        </w:rPr>
        <w:t>prawidłowego unieszkodliwiania),</w:t>
      </w:r>
    </w:p>
    <w:p w:rsidR="00886C5F" w:rsidRPr="00FD6E76" w:rsidRDefault="0008539E" w:rsidP="00AD0B7E">
      <w:pPr>
        <w:pStyle w:val="Akapitzlist"/>
        <w:numPr>
          <w:ilvl w:val="2"/>
          <w:numId w:val="32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Wykonawca ponosi pełną odpowiedzialność za naruszenie przepisów dotyczących ochrony środowiska na terenie prowadzonych robót oraz terenie przyległym,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w stopniu całkowicie zwalniającym od odpowiedzialności Zamawiającego.</w:t>
      </w:r>
    </w:p>
    <w:p w:rsidR="00EC1A29" w:rsidRPr="00B14CDF" w:rsidRDefault="0008539E" w:rsidP="00AD0B7E">
      <w:pPr>
        <w:pStyle w:val="Akapitzlist"/>
        <w:numPr>
          <w:ilvl w:val="2"/>
          <w:numId w:val="32"/>
        </w:numPr>
        <w:spacing w:after="0" w:line="276" w:lineRule="auto"/>
        <w:ind w:left="1560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terminie zakończenia robót Wykonawca zobowiązany jest wykonać i dostarczyć Zamawiającemu dokumentację powykonawczą (1 egzemplarz w formie papierowej).</w:t>
      </w:r>
    </w:p>
    <w:p w:rsidR="0010277B" w:rsidRDefault="0010277B" w:rsidP="008028BF">
      <w:pPr>
        <w:spacing w:after="0" w:line="276" w:lineRule="auto"/>
        <w:jc w:val="center"/>
        <w:rPr>
          <w:rFonts w:ascii="Trebuchet MS" w:hAnsi="Trebuchet MS"/>
          <w:b/>
          <w:sz w:val="20"/>
          <w:szCs w:val="20"/>
        </w:rPr>
      </w:pPr>
    </w:p>
    <w:p w:rsidR="0010277B" w:rsidRDefault="0010277B" w:rsidP="008028BF">
      <w:pPr>
        <w:spacing w:after="0" w:line="276" w:lineRule="auto"/>
        <w:jc w:val="center"/>
        <w:rPr>
          <w:rFonts w:ascii="Trebuchet MS" w:hAnsi="Trebuchet MS"/>
          <w:b/>
          <w:sz w:val="20"/>
          <w:szCs w:val="20"/>
        </w:rPr>
      </w:pPr>
    </w:p>
    <w:p w:rsidR="0008539E" w:rsidRPr="00FD6E76" w:rsidRDefault="00EC1A29" w:rsidP="008028BF">
      <w:pPr>
        <w:spacing w:after="0" w:line="276" w:lineRule="auto"/>
        <w:jc w:val="center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b/>
          <w:sz w:val="20"/>
          <w:szCs w:val="20"/>
        </w:rPr>
        <w:t>Część IV - Termin wykonania zamówienia</w:t>
      </w:r>
    </w:p>
    <w:p w:rsidR="008857AE" w:rsidRPr="00FD6E76" w:rsidRDefault="008857AE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E43462" w:rsidRDefault="00EC1A29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Zamówienie należy zrealizow</w:t>
      </w:r>
      <w:r w:rsidR="00E43462">
        <w:rPr>
          <w:rFonts w:ascii="Trebuchet MS" w:hAnsi="Trebuchet MS"/>
          <w:sz w:val="20"/>
          <w:szCs w:val="20"/>
        </w:rPr>
        <w:t xml:space="preserve">ać w terminie: </w:t>
      </w:r>
      <w:r w:rsidR="005E2BA4">
        <w:rPr>
          <w:rFonts w:ascii="Trebuchet MS" w:hAnsi="Trebuchet MS"/>
          <w:b/>
          <w:sz w:val="20"/>
          <w:szCs w:val="20"/>
        </w:rPr>
        <w:t>do 15 grudnia</w:t>
      </w:r>
      <w:r w:rsidR="00E43462" w:rsidRPr="00E43462">
        <w:rPr>
          <w:rFonts w:ascii="Trebuchet MS" w:hAnsi="Trebuchet MS"/>
          <w:b/>
          <w:sz w:val="20"/>
          <w:szCs w:val="20"/>
        </w:rPr>
        <w:t xml:space="preserve"> 2019 roku.</w:t>
      </w:r>
    </w:p>
    <w:p w:rsidR="00EC1A29" w:rsidRPr="00FD6E76" w:rsidRDefault="00EC1A29" w:rsidP="00FD6E76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</w:p>
    <w:p w:rsidR="001B7F64" w:rsidRDefault="001B7F64" w:rsidP="008028BF">
      <w:pPr>
        <w:spacing w:after="0" w:line="276" w:lineRule="auto"/>
        <w:jc w:val="center"/>
        <w:rPr>
          <w:rFonts w:ascii="Trebuchet MS" w:hAnsi="Trebuchet MS"/>
          <w:b/>
          <w:szCs w:val="20"/>
        </w:rPr>
      </w:pPr>
      <w:r>
        <w:rPr>
          <w:rFonts w:ascii="Trebuchet MS" w:hAnsi="Trebuchet MS"/>
          <w:b/>
          <w:szCs w:val="20"/>
        </w:rPr>
        <w:t>Część V</w:t>
      </w:r>
    </w:p>
    <w:p w:rsidR="008857AE" w:rsidRPr="001B7F64" w:rsidRDefault="008857AE" w:rsidP="008028BF">
      <w:pPr>
        <w:spacing w:after="0" w:line="276" w:lineRule="auto"/>
        <w:jc w:val="center"/>
        <w:rPr>
          <w:rFonts w:ascii="Trebuchet MS" w:hAnsi="Trebuchet MS"/>
          <w:b/>
          <w:szCs w:val="20"/>
        </w:rPr>
      </w:pPr>
      <w:r w:rsidRPr="001B7F64">
        <w:rPr>
          <w:rFonts w:ascii="Trebuchet MS" w:hAnsi="Trebuchet MS"/>
          <w:b/>
          <w:szCs w:val="20"/>
        </w:rPr>
        <w:t xml:space="preserve"> Przesłanki wykluczenia i warunki udziału w postępowaniu</w:t>
      </w:r>
    </w:p>
    <w:p w:rsidR="008857AE" w:rsidRPr="00FD6E76" w:rsidRDefault="008857AE" w:rsidP="00FD6E76">
      <w:pPr>
        <w:spacing w:after="0"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525DA8" w:rsidRPr="00EA4369" w:rsidRDefault="00525DA8" w:rsidP="00EA4369">
      <w:pPr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O </w:t>
      </w:r>
      <w:r w:rsidR="008857AE" w:rsidRPr="00EA4369">
        <w:rPr>
          <w:rFonts w:ascii="Trebuchet MS" w:hAnsi="Trebuchet MS"/>
          <w:sz w:val="20"/>
          <w:szCs w:val="20"/>
        </w:rPr>
        <w:t>udzielenie zamówienia mogą ubiegać się Wykonawcy, którzy nie podlegają wykluczeniu</w:t>
      </w:r>
      <w:r w:rsidR="00EA4369">
        <w:rPr>
          <w:rFonts w:ascii="Trebuchet MS" w:hAnsi="Trebuchet MS"/>
          <w:sz w:val="20"/>
          <w:szCs w:val="20"/>
        </w:rPr>
        <w:t xml:space="preserve"> </w:t>
      </w:r>
      <w:r w:rsid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z postępowania na mocy</w:t>
      </w:r>
      <w:r w:rsidR="008857AE" w:rsidRPr="00EA4369">
        <w:rPr>
          <w:rFonts w:ascii="Trebuchet MS" w:hAnsi="Trebuchet MS"/>
          <w:sz w:val="20"/>
          <w:szCs w:val="20"/>
        </w:rPr>
        <w:t xml:space="preserve"> art.</w:t>
      </w:r>
      <w:r w:rsidRPr="00EA4369">
        <w:rPr>
          <w:rFonts w:ascii="Trebuchet MS" w:hAnsi="Trebuchet MS"/>
          <w:sz w:val="20"/>
          <w:szCs w:val="20"/>
        </w:rPr>
        <w:t xml:space="preserve"> 24 ust. 1 pkt 12-23 ustawy Pzp.</w:t>
      </w:r>
    </w:p>
    <w:p w:rsidR="00BB082D" w:rsidRDefault="00BB082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BB082D" w:rsidRPr="00FD6E76" w:rsidRDefault="00BB082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E2EBF" w:rsidRDefault="00AE2EBF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>
        <w:rPr>
          <w:rFonts w:ascii="Trebuchet MS" w:hAnsi="Trebuchet MS"/>
          <w:b/>
          <w:sz w:val="22"/>
          <w:szCs w:val="20"/>
        </w:rPr>
        <w:t>Cześć VI</w:t>
      </w:r>
    </w:p>
    <w:p w:rsidR="00E027EA" w:rsidRDefault="00BB082D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Oświadczenia i dokumenty, jakie zobowiązani są dostarczyć Wykonawcy</w:t>
      </w:r>
    </w:p>
    <w:p w:rsidR="00EC1A29" w:rsidRPr="00E027EA" w:rsidRDefault="00BB082D" w:rsidP="00EA4369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w celu wykazania braku podstaw do wyklu</w:t>
      </w:r>
      <w:r w:rsidR="00EA4369">
        <w:rPr>
          <w:rFonts w:ascii="Trebuchet MS" w:hAnsi="Trebuchet MS"/>
          <w:b/>
          <w:sz w:val="22"/>
          <w:szCs w:val="20"/>
        </w:rPr>
        <w:t xml:space="preserve">czenia </w:t>
      </w:r>
    </w:p>
    <w:p w:rsidR="00BB082D" w:rsidRPr="00FD6E76" w:rsidRDefault="00BB082D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EA4369" w:rsidRDefault="00BB082D" w:rsidP="00AD0B7E">
      <w:pPr>
        <w:pStyle w:val="Default"/>
        <w:numPr>
          <w:ilvl w:val="8"/>
          <w:numId w:val="9"/>
        </w:numPr>
        <w:spacing w:line="276" w:lineRule="auto"/>
        <w:ind w:left="426" w:hanging="388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Do oferty wszyscy Wykonawcy zobowiązani są dołączyć – aktualne na dzień składania ofert  -</w:t>
      </w:r>
      <w:r w:rsidR="00B470E2" w:rsidRPr="00FD6E76">
        <w:rPr>
          <w:rFonts w:ascii="Trebuchet MS" w:hAnsi="Trebuchet MS"/>
          <w:sz w:val="20"/>
          <w:szCs w:val="20"/>
        </w:rPr>
        <w:t xml:space="preserve"> </w:t>
      </w:r>
      <w:r w:rsidR="00EA4369">
        <w:rPr>
          <w:rFonts w:ascii="Trebuchet MS" w:hAnsi="Trebuchet MS"/>
          <w:sz w:val="20"/>
          <w:szCs w:val="20"/>
        </w:rPr>
        <w:t>oświadczenie</w:t>
      </w:r>
      <w:r w:rsidRPr="00FD6E76">
        <w:rPr>
          <w:rFonts w:ascii="Trebuchet MS" w:hAnsi="Trebuchet MS"/>
          <w:sz w:val="20"/>
          <w:szCs w:val="20"/>
        </w:rPr>
        <w:t xml:space="preserve"> stanowiące wstępne potwierdzenie</w:t>
      </w:r>
      <w:r w:rsidR="00EA4369">
        <w:rPr>
          <w:rFonts w:ascii="Trebuchet MS" w:hAnsi="Trebuchet MS"/>
          <w:sz w:val="20"/>
          <w:szCs w:val="20"/>
        </w:rPr>
        <w:t>, że Wykonawca nie podlega wykluczen</w:t>
      </w:r>
      <w:r w:rsidR="005E2BA4">
        <w:rPr>
          <w:rFonts w:ascii="Trebuchet MS" w:hAnsi="Trebuchet MS"/>
          <w:sz w:val="20"/>
          <w:szCs w:val="20"/>
        </w:rPr>
        <w:t xml:space="preserve">iu </w:t>
      </w:r>
      <w:r w:rsidR="005E2BA4">
        <w:rPr>
          <w:rFonts w:ascii="Trebuchet MS" w:hAnsi="Trebuchet MS"/>
          <w:sz w:val="20"/>
          <w:szCs w:val="20"/>
        </w:rPr>
        <w:br/>
        <w:t>z postępowania.</w:t>
      </w:r>
    </w:p>
    <w:p w:rsidR="00EA4369" w:rsidRDefault="00EA4369" w:rsidP="00AD0B7E">
      <w:pPr>
        <w:pStyle w:val="Default"/>
        <w:numPr>
          <w:ilvl w:val="8"/>
          <w:numId w:val="9"/>
        </w:numPr>
        <w:spacing w:line="276" w:lineRule="auto"/>
        <w:ind w:left="426" w:hanging="388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Oświadczenie, o którym</w:t>
      </w:r>
      <w:r w:rsidR="00CE254E" w:rsidRPr="00EA4369">
        <w:rPr>
          <w:rFonts w:ascii="Trebuchet MS" w:hAnsi="Trebuchet MS"/>
          <w:sz w:val="20"/>
          <w:szCs w:val="20"/>
        </w:rPr>
        <w:t xml:space="preserve"> mowa w punkcie 1 Wykonawca zobowiązany jest złożyć w formie pisemnej wraz z ofertą. Zaleca się</w:t>
      </w:r>
      <w:r>
        <w:rPr>
          <w:rFonts w:ascii="Trebuchet MS" w:hAnsi="Trebuchet MS"/>
          <w:sz w:val="20"/>
          <w:szCs w:val="20"/>
        </w:rPr>
        <w:t xml:space="preserve"> aby dla sporządzenia oświadczenia</w:t>
      </w:r>
      <w:r w:rsidR="00CE254E" w:rsidRPr="00EA4369">
        <w:rPr>
          <w:rFonts w:ascii="Trebuchet MS" w:hAnsi="Trebuchet MS"/>
          <w:sz w:val="20"/>
          <w:szCs w:val="20"/>
        </w:rPr>
        <w:t xml:space="preserve"> Wyk</w:t>
      </w:r>
      <w:r>
        <w:rPr>
          <w:rFonts w:ascii="Trebuchet MS" w:hAnsi="Trebuchet MS"/>
          <w:sz w:val="20"/>
          <w:szCs w:val="20"/>
        </w:rPr>
        <w:t>onawca posłużył się formularzem</w:t>
      </w:r>
      <w:r w:rsidR="00CE254E" w:rsidRPr="00EA4369">
        <w:rPr>
          <w:rFonts w:ascii="Trebuchet MS" w:hAnsi="Trebuchet MS"/>
          <w:sz w:val="20"/>
          <w:szCs w:val="20"/>
        </w:rPr>
        <w:t xml:space="preserve"> zgo</w:t>
      </w:r>
      <w:r>
        <w:rPr>
          <w:rFonts w:ascii="Trebuchet MS" w:hAnsi="Trebuchet MS"/>
          <w:sz w:val="20"/>
          <w:szCs w:val="20"/>
        </w:rPr>
        <w:t>dnym</w:t>
      </w:r>
      <w:r w:rsidR="0056284A" w:rsidRPr="00EA4369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>z treścią Załącznika nr 2</w:t>
      </w:r>
      <w:r w:rsidR="00CE254E" w:rsidRPr="00EA4369">
        <w:rPr>
          <w:rFonts w:ascii="Trebuchet MS" w:hAnsi="Trebuchet MS"/>
          <w:sz w:val="20"/>
          <w:szCs w:val="20"/>
        </w:rPr>
        <w:t xml:space="preserve"> do niniejszej SIWZ</w:t>
      </w:r>
      <w:r w:rsidR="00A4098F" w:rsidRPr="00EA4369">
        <w:rPr>
          <w:rFonts w:ascii="Trebuchet MS" w:hAnsi="Trebuchet MS"/>
          <w:sz w:val="20"/>
          <w:szCs w:val="20"/>
        </w:rPr>
        <w:t>.</w:t>
      </w:r>
    </w:p>
    <w:p w:rsidR="001E6B66" w:rsidRPr="00EA4369" w:rsidRDefault="001E6B66" w:rsidP="00AD0B7E">
      <w:pPr>
        <w:pStyle w:val="Default"/>
        <w:numPr>
          <w:ilvl w:val="8"/>
          <w:numId w:val="9"/>
        </w:numPr>
        <w:spacing w:line="276" w:lineRule="auto"/>
        <w:ind w:left="426" w:hanging="388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Wszyscy Wykonawcy w terminie 3 dni od dnia zawieszenia na stronie internetowej informacji, </w:t>
      </w:r>
      <w:r w:rsidR="008740F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o której m</w:t>
      </w:r>
      <w:r w:rsidR="00B470E2" w:rsidRPr="00EA4369">
        <w:rPr>
          <w:rFonts w:ascii="Trebuchet MS" w:hAnsi="Trebuchet MS"/>
          <w:sz w:val="20"/>
          <w:szCs w:val="20"/>
        </w:rPr>
        <w:t>owa w art. 86 ust. 5 ustawy Pzp</w:t>
      </w:r>
      <w:r w:rsidRPr="00EA4369">
        <w:rPr>
          <w:rFonts w:ascii="Trebuchet MS" w:hAnsi="Trebuchet MS"/>
          <w:sz w:val="20"/>
          <w:szCs w:val="20"/>
        </w:rPr>
        <w:t xml:space="preserve"> przekazują Zamawiającemu Oświadczenie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 xml:space="preserve">o przynależności lub braku przynależności do tej samej grupy kapitałowej, o której mowa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w art. 24 ust. 1 pkt 23 ustawy Pzp. Wraz ze złożeniem oświadczenia, Wykonawcy mogą przedstawić dowody, że powiązania z innym Wykonawcą nie prowadzą do zakłócenia konkurencji w postępo</w:t>
      </w:r>
      <w:r w:rsidR="00E027EA" w:rsidRPr="00EA4369">
        <w:rPr>
          <w:rFonts w:ascii="Trebuchet MS" w:hAnsi="Trebuchet MS"/>
          <w:sz w:val="20"/>
          <w:szCs w:val="20"/>
        </w:rPr>
        <w:t xml:space="preserve">waniu o udzielenie zamówienia. </w:t>
      </w:r>
    </w:p>
    <w:p w:rsidR="001E6B66" w:rsidRPr="00FD6E76" w:rsidRDefault="001E6B66" w:rsidP="00FD6E76">
      <w:pPr>
        <w:pStyle w:val="Default"/>
        <w:spacing w:line="276" w:lineRule="auto"/>
        <w:ind w:left="720"/>
        <w:jc w:val="both"/>
        <w:rPr>
          <w:rFonts w:ascii="Trebuchet MS" w:hAnsi="Trebuchet MS"/>
          <w:sz w:val="20"/>
          <w:szCs w:val="20"/>
        </w:rPr>
      </w:pPr>
    </w:p>
    <w:p w:rsidR="001E6B66" w:rsidRPr="00FD6E76" w:rsidRDefault="001E6B66" w:rsidP="008740FA">
      <w:pPr>
        <w:pStyle w:val="Default"/>
        <w:spacing w:line="276" w:lineRule="auto"/>
        <w:ind w:left="426"/>
        <w:jc w:val="both"/>
        <w:rPr>
          <w:rFonts w:ascii="Trebuchet MS" w:hAnsi="Trebuchet MS"/>
          <w:b/>
          <w:i/>
          <w:sz w:val="20"/>
          <w:szCs w:val="20"/>
        </w:rPr>
      </w:pPr>
      <w:r w:rsidRPr="00FD6E76">
        <w:rPr>
          <w:rFonts w:ascii="Trebuchet MS" w:hAnsi="Trebuchet MS"/>
          <w:b/>
          <w:i/>
          <w:sz w:val="20"/>
          <w:szCs w:val="20"/>
        </w:rPr>
        <w:t>UWAGA:</w:t>
      </w:r>
    </w:p>
    <w:p w:rsidR="001E6B66" w:rsidRPr="00FD6E76" w:rsidRDefault="001E6B66" w:rsidP="00FD6E76">
      <w:pPr>
        <w:pStyle w:val="Default"/>
        <w:spacing w:line="276" w:lineRule="auto"/>
        <w:ind w:left="709"/>
        <w:jc w:val="both"/>
        <w:rPr>
          <w:rFonts w:ascii="Trebuchet MS" w:hAnsi="Trebuchet MS"/>
          <w:i/>
          <w:sz w:val="20"/>
          <w:szCs w:val="20"/>
        </w:rPr>
      </w:pPr>
      <w:r w:rsidRPr="00FD6E76">
        <w:rPr>
          <w:rFonts w:ascii="Trebuchet MS" w:hAnsi="Trebuchet MS"/>
          <w:i/>
          <w:sz w:val="20"/>
          <w:szCs w:val="20"/>
        </w:rPr>
        <w:t xml:space="preserve">Złożenie oświadczenia o przynależności lub braku przynależności do tej samej grupy kapitałowej, o której mowa w art. 24 ust. 1 pkt 23 ustawy Pzp. nie będzie wymagane </w:t>
      </w:r>
      <w:r w:rsidRPr="00FD6E76">
        <w:rPr>
          <w:rFonts w:ascii="Trebuchet MS" w:hAnsi="Trebuchet MS"/>
          <w:i/>
          <w:sz w:val="20"/>
          <w:szCs w:val="20"/>
        </w:rPr>
        <w:br/>
        <w:t xml:space="preserve">w przypadku złożenia w postępowaniu tylko jednej oferty. </w:t>
      </w:r>
    </w:p>
    <w:p w:rsidR="001E6B66" w:rsidRPr="00FD6E76" w:rsidRDefault="001E6B66" w:rsidP="00FD6E76">
      <w:pPr>
        <w:pStyle w:val="Default"/>
        <w:spacing w:line="276" w:lineRule="auto"/>
        <w:ind w:left="284" w:hanging="284"/>
        <w:jc w:val="both"/>
        <w:rPr>
          <w:rFonts w:ascii="Trebuchet MS" w:hAnsi="Trebuchet MS"/>
          <w:sz w:val="20"/>
          <w:szCs w:val="20"/>
        </w:rPr>
      </w:pPr>
    </w:p>
    <w:p w:rsidR="00EA4369" w:rsidRPr="005E2BA4" w:rsidRDefault="00B470E2" w:rsidP="005E2BA4">
      <w:pPr>
        <w:pStyle w:val="Default"/>
        <w:numPr>
          <w:ilvl w:val="8"/>
          <w:numId w:val="9"/>
        </w:numPr>
        <w:spacing w:line="276" w:lineRule="auto"/>
        <w:ind w:left="567" w:hanging="530"/>
        <w:jc w:val="both"/>
        <w:rPr>
          <w:rFonts w:ascii="Trebuchet MS" w:hAnsi="Trebuchet MS"/>
          <w:color w:val="auto"/>
          <w:sz w:val="20"/>
          <w:szCs w:val="20"/>
        </w:rPr>
      </w:pPr>
      <w:r w:rsidRPr="005E2BA4">
        <w:rPr>
          <w:rFonts w:ascii="Trebuchet MS" w:hAnsi="Trebuchet MS"/>
          <w:sz w:val="20"/>
          <w:szCs w:val="20"/>
        </w:rPr>
        <w:t>Wszystkie dokumenty dołączone do oferty sporządzone w języku obcym</w:t>
      </w:r>
      <w:r w:rsidR="005E2BA4">
        <w:rPr>
          <w:rFonts w:ascii="Trebuchet MS" w:hAnsi="Trebuchet MS"/>
          <w:sz w:val="20"/>
          <w:szCs w:val="20"/>
        </w:rPr>
        <w:t>,</w:t>
      </w:r>
      <w:r w:rsidRPr="005E2BA4">
        <w:rPr>
          <w:rFonts w:ascii="Trebuchet MS" w:hAnsi="Trebuchet MS"/>
          <w:sz w:val="20"/>
          <w:szCs w:val="20"/>
        </w:rPr>
        <w:t xml:space="preserve"> składane są wraz </w:t>
      </w:r>
      <w:r w:rsidR="00EA4369" w:rsidRPr="005E2BA4">
        <w:rPr>
          <w:rFonts w:ascii="Trebuchet MS" w:hAnsi="Trebuchet MS"/>
          <w:sz w:val="20"/>
          <w:szCs w:val="20"/>
        </w:rPr>
        <w:br/>
      </w:r>
      <w:r w:rsidRPr="005E2BA4">
        <w:rPr>
          <w:rFonts w:ascii="Trebuchet MS" w:hAnsi="Trebuchet MS"/>
          <w:sz w:val="20"/>
          <w:szCs w:val="20"/>
        </w:rPr>
        <w:t>z tłumaczeniem na język polski, poświadczonym przez Wykonawcę.</w:t>
      </w:r>
    </w:p>
    <w:p w:rsidR="00EA4369" w:rsidRDefault="00DB6DC5" w:rsidP="00AD0B7E">
      <w:pPr>
        <w:pStyle w:val="Akapitzlist"/>
        <w:numPr>
          <w:ilvl w:val="8"/>
          <w:numId w:val="9"/>
        </w:numPr>
        <w:spacing w:after="0" w:line="276" w:lineRule="auto"/>
        <w:ind w:left="567" w:hanging="530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Z</w:t>
      </w:r>
      <w:r w:rsidR="00904A59" w:rsidRPr="00EA4369">
        <w:rPr>
          <w:rFonts w:ascii="Trebuchet MS" w:hAnsi="Trebuchet MS"/>
          <w:sz w:val="20"/>
          <w:szCs w:val="20"/>
        </w:rPr>
        <w:t>godnie z art. 26 ust. 2f ustawy Pzp. jeżeli okaże się to niezbędne do zapewnienia odpowiedniego przebiegu postępowania o udzielenie zamówienia, Zamawiający może na każdym etapie postępowania wezwać Wykonawców do złożenia wszystkich lub niektórych oświadczeń lub dokumentów potwierdzających, że nie podlegają wykluczeniu</w:t>
      </w:r>
      <w:r w:rsidR="00EA4369">
        <w:rPr>
          <w:rFonts w:ascii="Trebuchet MS" w:hAnsi="Trebuchet MS"/>
          <w:sz w:val="20"/>
          <w:szCs w:val="20"/>
        </w:rPr>
        <w:t xml:space="preserve">, </w:t>
      </w:r>
      <w:r w:rsidR="0011469B" w:rsidRPr="00EA4369">
        <w:rPr>
          <w:rFonts w:ascii="Trebuchet MS" w:hAnsi="Trebuchet MS"/>
          <w:sz w:val="20"/>
          <w:szCs w:val="20"/>
        </w:rPr>
        <w:t>a jeżeli zachodzą uzasadnione podstawy do uznania, że złożone uprzednio oświadczenia lub dokumenty nie są już aktualne, do złożenia aktualnych oświadczeń lub dokumentów.</w:t>
      </w:r>
    </w:p>
    <w:p w:rsidR="00EA4369" w:rsidRDefault="0011469B" w:rsidP="00AD0B7E">
      <w:pPr>
        <w:pStyle w:val="Akapitzlist"/>
        <w:numPr>
          <w:ilvl w:val="8"/>
          <w:numId w:val="9"/>
        </w:numPr>
        <w:spacing w:after="0" w:line="276" w:lineRule="auto"/>
        <w:ind w:left="567" w:hanging="530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Wykonawca nie jest zobowiązany do złożenia oświadczeń lub dokumentów potwierdzających okoliczności, o których mowa w art. 25 ust. 1 pkt 1 i 3 ustawy Pzp. jeżeli Zamawiający posiada oświadczenia lub dokumenty dotyczące tego Wykonawcy lub może je uzyskać  za pomocą </w:t>
      </w:r>
      <w:r w:rsidR="00AD60B9" w:rsidRPr="00EA4369">
        <w:rPr>
          <w:rFonts w:ascii="Trebuchet MS" w:hAnsi="Trebuchet MS"/>
          <w:sz w:val="20"/>
          <w:szCs w:val="20"/>
        </w:rPr>
        <w:t xml:space="preserve">bezpłatnych i ogólnodostępnych </w:t>
      </w:r>
      <w:r w:rsidRPr="00EA4369">
        <w:rPr>
          <w:rFonts w:ascii="Trebuchet MS" w:hAnsi="Trebuchet MS"/>
          <w:sz w:val="20"/>
          <w:szCs w:val="20"/>
        </w:rPr>
        <w:t xml:space="preserve">baz danych, w szczególności rejestrów publicznych </w:t>
      </w:r>
      <w:r w:rsid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w rozumieniu ustawy z dnia 17 lutego 2005 r. o informatyzacji działalności podmiotów realizujących zadania publiczne.</w:t>
      </w:r>
      <w:r w:rsidR="00EA4369">
        <w:rPr>
          <w:rFonts w:ascii="Trebuchet MS" w:hAnsi="Trebuchet MS"/>
          <w:color w:val="FF0000"/>
          <w:sz w:val="20"/>
          <w:szCs w:val="20"/>
        </w:rPr>
        <w:t xml:space="preserve"> </w:t>
      </w:r>
      <w:r w:rsidRPr="00EA4369">
        <w:rPr>
          <w:rFonts w:ascii="Trebuchet MS" w:hAnsi="Trebuchet MS"/>
          <w:sz w:val="20"/>
          <w:szCs w:val="20"/>
        </w:rPr>
        <w:t xml:space="preserve">W przypadku wskazania przez Wykonawcę dostępności oświadczeń lub dokumentów w formie elektronicznej pod określonymi adresami internetowymi ogólnodostępnych i bezpłatnych </w:t>
      </w:r>
      <w:r w:rsidR="00E45CD3" w:rsidRPr="00EA4369">
        <w:rPr>
          <w:rFonts w:ascii="Trebuchet MS" w:hAnsi="Trebuchet MS"/>
          <w:sz w:val="20"/>
          <w:szCs w:val="20"/>
        </w:rPr>
        <w:t>baz danych, Zamawiający pobiera je samodzielnie.</w:t>
      </w:r>
    </w:p>
    <w:p w:rsidR="007D0667" w:rsidRPr="00EA4369" w:rsidRDefault="007D0667" w:rsidP="00AD0B7E">
      <w:pPr>
        <w:pStyle w:val="Akapitzlist"/>
        <w:numPr>
          <w:ilvl w:val="8"/>
          <w:numId w:val="9"/>
        </w:numPr>
        <w:spacing w:after="0" w:line="276" w:lineRule="auto"/>
        <w:ind w:left="567" w:hanging="530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Informacja dla Wykonawców wspólnie ubiegających się o udzielenie zamówienia.</w:t>
      </w:r>
    </w:p>
    <w:p w:rsidR="00EA4369" w:rsidRDefault="0063413F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Wykonawcy mogą wspólnie ubiegać się o udzielenie zamówienia. W takim przypadku Wykonawcy ustanawiają pełnomocnika do reprezentowania ich w postępowaniu </w:t>
      </w:r>
      <w:r w:rsidR="0095121F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 xml:space="preserve">o udzielenie zamówienia albo reprezentowania w postępowaniu i zawarcia umowy </w:t>
      </w:r>
      <w:r w:rsidR="0095121F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w sprawie zamówienia publicznego.</w:t>
      </w:r>
    </w:p>
    <w:p w:rsidR="00EA4369" w:rsidRDefault="0063413F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 przypadku Wykonawców wspólnie ubiegających się o udzielenie zamówienia, żaden </w:t>
      </w:r>
      <w:r w:rsidR="0095121F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z nich nie może podlegać wykluczeniu na podstawie art.24 ust. 1 pkt 12-23 ustawy Pzp.</w:t>
      </w:r>
    </w:p>
    <w:p w:rsidR="00EA4369" w:rsidRDefault="00BB402B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W przypadku wspólnego ubiegania się o zamówieni</w:t>
      </w:r>
      <w:r w:rsidR="00EA4369" w:rsidRPr="00EA4369">
        <w:rPr>
          <w:rFonts w:ascii="Trebuchet MS" w:hAnsi="Trebuchet MS"/>
          <w:sz w:val="20"/>
          <w:szCs w:val="20"/>
        </w:rPr>
        <w:t>e przez Wykonawców, oświadczenie</w:t>
      </w:r>
      <w:r w:rsidRPr="00EA4369">
        <w:rPr>
          <w:rFonts w:ascii="Trebuchet MS" w:hAnsi="Trebuchet MS"/>
          <w:sz w:val="20"/>
          <w:szCs w:val="20"/>
        </w:rPr>
        <w:t xml:space="preserve">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="00EA4369" w:rsidRPr="00EA4369">
        <w:rPr>
          <w:rFonts w:ascii="Trebuchet MS" w:hAnsi="Trebuchet MS"/>
          <w:sz w:val="20"/>
          <w:szCs w:val="20"/>
        </w:rPr>
        <w:t>o którym</w:t>
      </w:r>
      <w:r w:rsidRPr="00EA4369">
        <w:rPr>
          <w:rFonts w:ascii="Trebuchet MS" w:hAnsi="Trebuchet MS"/>
          <w:sz w:val="20"/>
          <w:szCs w:val="20"/>
        </w:rPr>
        <w:t xml:space="preserve"> </w:t>
      </w:r>
      <w:r w:rsidR="00EA4369" w:rsidRPr="00EA4369">
        <w:rPr>
          <w:rFonts w:ascii="Trebuchet MS" w:hAnsi="Trebuchet MS"/>
          <w:sz w:val="20"/>
          <w:szCs w:val="20"/>
        </w:rPr>
        <w:t xml:space="preserve">mowa w Części VI pkt </w:t>
      </w:r>
      <w:r w:rsidR="00A75C24" w:rsidRPr="00EA4369">
        <w:rPr>
          <w:rFonts w:ascii="Trebuchet MS" w:hAnsi="Trebuchet MS"/>
          <w:sz w:val="20"/>
          <w:szCs w:val="20"/>
        </w:rPr>
        <w:t>1</w:t>
      </w:r>
      <w:r w:rsidRPr="00EA4369">
        <w:rPr>
          <w:rFonts w:ascii="Trebuchet MS" w:hAnsi="Trebuchet MS"/>
          <w:sz w:val="20"/>
          <w:szCs w:val="20"/>
        </w:rPr>
        <w:t xml:space="preserve"> składa każdy z Wykonawców wspólnie ubiegających się </w:t>
      </w:r>
      <w:r w:rsidR="00EA4369" w:rsidRPr="00EA4369">
        <w:rPr>
          <w:rFonts w:ascii="Trebuchet MS" w:hAnsi="Trebuchet MS"/>
          <w:sz w:val="20"/>
          <w:szCs w:val="20"/>
        </w:rPr>
        <w:br/>
        <w:t xml:space="preserve">o zamówienie. </w:t>
      </w:r>
    </w:p>
    <w:p w:rsidR="00EA4369" w:rsidRDefault="00BB402B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 przypadku wspólnego ubiegania się o zamówienie przez Wykonawców oświadczenie </w:t>
      </w:r>
      <w:r w:rsidR="00E027EA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 xml:space="preserve">o przynależności lub braku przynależności do tej samej grupy kapitałowej, o którym mowa w Części VI </w:t>
      </w:r>
      <w:r w:rsidR="00EA4369" w:rsidRPr="00EA4369">
        <w:rPr>
          <w:rFonts w:ascii="Trebuchet MS" w:hAnsi="Trebuchet MS"/>
          <w:sz w:val="20"/>
          <w:szCs w:val="20"/>
        </w:rPr>
        <w:t>pkt 3</w:t>
      </w:r>
      <w:r w:rsidR="000F3754" w:rsidRPr="00EA4369">
        <w:rPr>
          <w:rFonts w:ascii="Trebuchet MS" w:hAnsi="Trebuchet MS"/>
          <w:sz w:val="20"/>
          <w:szCs w:val="20"/>
        </w:rPr>
        <w:t xml:space="preserve"> składa każdy z Wykonawców.</w:t>
      </w:r>
    </w:p>
    <w:p w:rsidR="00EA4369" w:rsidRDefault="00EE5D6F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 xml:space="preserve">Wykonawcy wspólnie ubiegający się o udzielenie zamówienia, których oferta zostanie wybrana, zobowiązani będą, po uprawomocnieniu się decyzji o wyborze ich oferty, </w:t>
      </w:r>
      <w:r w:rsidR="0095121F" w:rsidRPr="00EA4369">
        <w:rPr>
          <w:rFonts w:ascii="Trebuchet MS" w:hAnsi="Trebuchet MS"/>
          <w:sz w:val="20"/>
          <w:szCs w:val="20"/>
        </w:rPr>
        <w:br/>
      </w:r>
      <w:r w:rsidRPr="00EA4369">
        <w:rPr>
          <w:rFonts w:ascii="Trebuchet MS" w:hAnsi="Trebuchet MS"/>
          <w:sz w:val="20"/>
          <w:szCs w:val="20"/>
        </w:rPr>
        <w:t>a przed podpisaniem umowy, do określenia w formie pisemnej sposobu ich reprezentacji wobec Zamawiającego, w tym w szczególności w zakresie składania i przyjmowania oświadczeń wobec Zamawiającego, a także do wskazania Wykonawców uprawnionych do wystawiania faktur i otrzymywania należnych płatności. Dokonanie płatności na podstawie umowy do rąk uprawnionego Wykonawcy na rachunek przez niego wskazany zwalnia Zamawiającego z zobowiązania do zapłaty wynagrodzenia w stosunku do pozostałych Wykonawców.</w:t>
      </w:r>
    </w:p>
    <w:p w:rsidR="00EE5D6F" w:rsidRPr="00EA4369" w:rsidRDefault="00B92771" w:rsidP="00AD0B7E">
      <w:pPr>
        <w:pStyle w:val="Default"/>
        <w:numPr>
          <w:ilvl w:val="1"/>
          <w:numId w:val="33"/>
        </w:numPr>
        <w:spacing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EA4369">
        <w:rPr>
          <w:rFonts w:ascii="Trebuchet MS" w:hAnsi="Trebuchet MS"/>
          <w:sz w:val="20"/>
          <w:szCs w:val="20"/>
        </w:rPr>
        <w:t>Jeżeli oferta Wykonawców wspólnie ubiegających się o udzielenie zamówienia zostanie wybrana, Zamawiający może zażądać przed zawarciem umowy w sprawie zamówienia publicznego umowy regulującej współpracę tych Wykonawców.</w:t>
      </w:r>
    </w:p>
    <w:p w:rsidR="00EE5D6F" w:rsidRPr="00FD6E76" w:rsidRDefault="00EE5D6F" w:rsidP="00FD6E76">
      <w:pPr>
        <w:pStyle w:val="Default"/>
        <w:spacing w:line="276" w:lineRule="auto"/>
        <w:ind w:left="717"/>
        <w:jc w:val="both"/>
        <w:rPr>
          <w:rFonts w:ascii="Trebuchet MS" w:hAnsi="Trebuchet MS"/>
          <w:sz w:val="20"/>
          <w:szCs w:val="20"/>
        </w:rPr>
      </w:pPr>
    </w:p>
    <w:p w:rsidR="00B92771" w:rsidRPr="00E027EA" w:rsidRDefault="00B92771" w:rsidP="00FD6E76">
      <w:pPr>
        <w:pStyle w:val="Default"/>
        <w:spacing w:line="276" w:lineRule="auto"/>
        <w:jc w:val="both"/>
        <w:rPr>
          <w:rFonts w:ascii="Trebuchet MS" w:hAnsi="Trebuchet MS"/>
          <w:sz w:val="2"/>
          <w:szCs w:val="20"/>
        </w:rPr>
      </w:pPr>
    </w:p>
    <w:p w:rsidR="00892C00" w:rsidRDefault="00892C00" w:rsidP="00AA6DE6">
      <w:pPr>
        <w:pStyle w:val="Default"/>
        <w:spacing w:line="276" w:lineRule="auto"/>
        <w:jc w:val="both"/>
        <w:rPr>
          <w:rFonts w:ascii="Trebuchet MS" w:hAnsi="Trebuchet MS"/>
          <w:b/>
          <w:sz w:val="22"/>
          <w:szCs w:val="20"/>
        </w:rPr>
      </w:pPr>
    </w:p>
    <w:p w:rsidR="00AA6DE6" w:rsidRDefault="00AA6DE6" w:rsidP="00AA6DE6">
      <w:pPr>
        <w:pStyle w:val="Default"/>
        <w:spacing w:line="276" w:lineRule="auto"/>
        <w:ind w:left="1560" w:hanging="1560"/>
        <w:jc w:val="center"/>
        <w:rPr>
          <w:rFonts w:ascii="Trebuchet MS" w:hAnsi="Trebuchet MS"/>
          <w:b/>
          <w:sz w:val="22"/>
          <w:szCs w:val="20"/>
        </w:rPr>
      </w:pPr>
      <w:r>
        <w:rPr>
          <w:rFonts w:ascii="Trebuchet MS" w:hAnsi="Trebuchet MS"/>
          <w:b/>
          <w:sz w:val="22"/>
          <w:szCs w:val="20"/>
        </w:rPr>
        <w:t xml:space="preserve">Część VII </w:t>
      </w:r>
    </w:p>
    <w:p w:rsidR="00E027EA" w:rsidRDefault="00B92771" w:rsidP="00EA4369">
      <w:pPr>
        <w:pStyle w:val="Default"/>
        <w:spacing w:line="276" w:lineRule="auto"/>
        <w:ind w:left="426" w:hanging="426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Informacja o sposobie porozumiewania się Zamawiającego</w:t>
      </w:r>
      <w:r w:rsidR="00EA4369">
        <w:rPr>
          <w:rFonts w:ascii="Trebuchet MS" w:hAnsi="Trebuchet MS"/>
          <w:b/>
          <w:sz w:val="22"/>
          <w:szCs w:val="20"/>
        </w:rPr>
        <w:t xml:space="preserve"> </w:t>
      </w:r>
      <w:r w:rsidRPr="00E027EA">
        <w:rPr>
          <w:rFonts w:ascii="Trebuchet MS" w:hAnsi="Trebuchet MS"/>
          <w:b/>
          <w:sz w:val="22"/>
          <w:szCs w:val="20"/>
        </w:rPr>
        <w:t xml:space="preserve">z Wykonawcami </w:t>
      </w:r>
      <w:r w:rsidR="00EA4369">
        <w:rPr>
          <w:rFonts w:ascii="Trebuchet MS" w:hAnsi="Trebuchet MS"/>
          <w:b/>
          <w:sz w:val="22"/>
          <w:szCs w:val="20"/>
        </w:rPr>
        <w:br/>
      </w:r>
      <w:r w:rsidRPr="00E027EA">
        <w:rPr>
          <w:rFonts w:ascii="Trebuchet MS" w:hAnsi="Trebuchet MS"/>
          <w:b/>
          <w:sz w:val="22"/>
          <w:szCs w:val="20"/>
        </w:rPr>
        <w:t>oraz przeka</w:t>
      </w:r>
      <w:r w:rsidR="00EA4369">
        <w:rPr>
          <w:rFonts w:ascii="Trebuchet MS" w:hAnsi="Trebuchet MS"/>
          <w:b/>
          <w:sz w:val="22"/>
          <w:szCs w:val="20"/>
        </w:rPr>
        <w:t>zywania oświadczeń i dokumentów</w:t>
      </w:r>
    </w:p>
    <w:p w:rsidR="000F3754" w:rsidRPr="00E027EA" w:rsidRDefault="000A0058" w:rsidP="00EA4369">
      <w:pPr>
        <w:pStyle w:val="Default"/>
        <w:spacing w:line="276" w:lineRule="auto"/>
        <w:ind w:left="142" w:hanging="144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Osoby uprawnione do p</w:t>
      </w:r>
      <w:r w:rsidR="00EA4369">
        <w:rPr>
          <w:rFonts w:ascii="Trebuchet MS" w:hAnsi="Trebuchet MS"/>
          <w:b/>
          <w:sz w:val="22"/>
          <w:szCs w:val="20"/>
        </w:rPr>
        <w:t>orozumiewania się z Wykonawcami</w:t>
      </w:r>
    </w:p>
    <w:p w:rsidR="000A0058" w:rsidRPr="00FD6E76" w:rsidRDefault="000A0058" w:rsidP="00FD6E76">
      <w:pPr>
        <w:pStyle w:val="Default"/>
        <w:spacing w:line="276" w:lineRule="auto"/>
        <w:ind w:left="1560" w:hanging="1560"/>
        <w:jc w:val="both"/>
        <w:rPr>
          <w:rFonts w:ascii="Trebuchet MS" w:hAnsi="Trebuchet MS"/>
          <w:b/>
          <w:sz w:val="20"/>
          <w:szCs w:val="20"/>
        </w:rPr>
      </w:pPr>
    </w:p>
    <w:p w:rsidR="0017593D" w:rsidRPr="00FD6E76" w:rsidRDefault="000A0058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Wszelkie oświadczenia, wnioski, zawiadomienia oraz inne informacje Zamawiający oraz Wykonaw</w:t>
      </w:r>
      <w:r w:rsidR="0017593D" w:rsidRPr="00FD6E76">
        <w:rPr>
          <w:rFonts w:ascii="Trebuchet MS" w:hAnsi="Trebuchet MS"/>
          <w:sz w:val="20"/>
          <w:szCs w:val="20"/>
        </w:rPr>
        <w:t>cy, będą przekazywać pisemnie przy użyciu środków komunikacji elektronicznej,</w:t>
      </w:r>
      <w:r w:rsidR="00AE2EBF">
        <w:rPr>
          <w:rFonts w:ascii="Trebuchet MS" w:hAnsi="Trebuchet MS"/>
          <w:sz w:val="20"/>
          <w:szCs w:val="20"/>
        </w:rPr>
        <w:t xml:space="preserve"> za wyjątkiem oferty,</w:t>
      </w:r>
      <w:r w:rsidRPr="00FD6E76">
        <w:rPr>
          <w:rFonts w:ascii="Trebuchet MS" w:hAnsi="Trebuchet MS"/>
          <w:sz w:val="20"/>
          <w:szCs w:val="20"/>
        </w:rPr>
        <w:t xml:space="preserve"> oświadczeń i doku</w:t>
      </w:r>
      <w:r w:rsidR="008E2C79" w:rsidRPr="00FD6E76">
        <w:rPr>
          <w:rFonts w:ascii="Trebuchet MS" w:hAnsi="Trebuchet MS"/>
          <w:sz w:val="20"/>
          <w:szCs w:val="20"/>
        </w:rPr>
        <w:t>mentów wymienionych w Części VI. Zamawiający wymaga niezwłocznego potwierdzenia prz</w:t>
      </w:r>
      <w:r w:rsidR="0017593D" w:rsidRPr="00FD6E76">
        <w:rPr>
          <w:rFonts w:ascii="Trebuchet MS" w:hAnsi="Trebuchet MS"/>
          <w:sz w:val="20"/>
          <w:szCs w:val="20"/>
        </w:rPr>
        <w:t>ez Wykonawcę</w:t>
      </w:r>
      <w:r w:rsidR="008E2C79" w:rsidRPr="00FD6E76">
        <w:rPr>
          <w:rFonts w:ascii="Trebuchet MS" w:hAnsi="Trebuchet MS"/>
          <w:sz w:val="20"/>
          <w:szCs w:val="20"/>
        </w:rPr>
        <w:t xml:space="preserve"> faktu otrzymania każdej informacji przekazanej w innej formie niż pisemna, a na żądanie Wykonawca potwierdzi fakt otrzymania od niego informacji.</w:t>
      </w:r>
    </w:p>
    <w:p w:rsidR="00FA4D8E" w:rsidRPr="00FD6E76" w:rsidRDefault="008E2C79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Oświadczenia lub dokumenty, potwierdzające br</w:t>
      </w:r>
      <w:r w:rsidR="006378B4">
        <w:rPr>
          <w:rFonts w:ascii="Trebuchet MS" w:hAnsi="Trebuchet MS"/>
          <w:sz w:val="20"/>
          <w:szCs w:val="20"/>
        </w:rPr>
        <w:t>ak podstaw do wykluczenia</w:t>
      </w:r>
      <w:r w:rsidRPr="00FD6E76">
        <w:rPr>
          <w:rFonts w:ascii="Trebuchet MS" w:hAnsi="Trebuchet MS"/>
          <w:sz w:val="20"/>
          <w:szCs w:val="20"/>
        </w:rPr>
        <w:t xml:space="preserve"> składane w wyniku wezwania, o którym mowa </w:t>
      </w:r>
      <w:r w:rsidR="00FA4D8E" w:rsidRPr="00FD6E76">
        <w:rPr>
          <w:rFonts w:ascii="Trebuchet MS" w:hAnsi="Trebuchet MS"/>
          <w:sz w:val="20"/>
          <w:szCs w:val="20"/>
        </w:rPr>
        <w:t>w art. 26 ust. 3</w:t>
      </w:r>
      <w:r w:rsidR="0017593D" w:rsidRPr="00FD6E76">
        <w:rPr>
          <w:rFonts w:ascii="Trebuchet MS" w:hAnsi="Trebuchet MS"/>
          <w:sz w:val="20"/>
          <w:szCs w:val="20"/>
        </w:rPr>
        <w:t xml:space="preserve"> </w:t>
      </w:r>
      <w:r w:rsidR="00FA4D8E" w:rsidRPr="00FD6E76">
        <w:rPr>
          <w:rFonts w:ascii="Trebuchet MS" w:hAnsi="Trebuchet MS"/>
          <w:sz w:val="20"/>
          <w:szCs w:val="20"/>
        </w:rPr>
        <w:t xml:space="preserve">ustawy Pzp </w:t>
      </w:r>
      <w:r w:rsidRPr="00FD6E76">
        <w:rPr>
          <w:rFonts w:ascii="Trebuchet MS" w:hAnsi="Trebuchet MS"/>
          <w:sz w:val="20"/>
          <w:szCs w:val="20"/>
        </w:rPr>
        <w:t>winny zostać złożone w formie pisemnej.</w:t>
      </w:r>
    </w:p>
    <w:p w:rsidR="001F60F1" w:rsidRPr="00FD6E76" w:rsidRDefault="008E2C79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dopuszcza porozumiewanie się z Wykonawcami drogą elektron</w:t>
      </w:r>
      <w:r w:rsidR="00FA4D8E" w:rsidRPr="00FD6E76">
        <w:rPr>
          <w:rFonts w:ascii="Trebuchet MS" w:hAnsi="Trebuchet MS"/>
          <w:sz w:val="20"/>
          <w:szCs w:val="20"/>
        </w:rPr>
        <w:t>iczną (adres e-mail: sekretariat@mops.bielsko.pl)</w:t>
      </w:r>
      <w:r w:rsidRPr="00FD6E76">
        <w:rPr>
          <w:rFonts w:ascii="Trebuchet MS" w:hAnsi="Trebuchet MS"/>
          <w:sz w:val="20"/>
          <w:szCs w:val="20"/>
        </w:rPr>
        <w:t xml:space="preserve"> z zastr</w:t>
      </w:r>
      <w:r w:rsidR="00FA4D8E" w:rsidRPr="00FD6E76">
        <w:rPr>
          <w:rFonts w:ascii="Trebuchet MS" w:hAnsi="Trebuchet MS"/>
          <w:sz w:val="20"/>
          <w:szCs w:val="20"/>
        </w:rPr>
        <w:t xml:space="preserve">zeżeniem pkt 3.1. </w:t>
      </w:r>
      <w:r w:rsidR="00317515" w:rsidRPr="00FD6E76">
        <w:rPr>
          <w:rFonts w:ascii="Trebuchet MS" w:hAnsi="Trebuchet MS"/>
          <w:sz w:val="20"/>
          <w:szCs w:val="20"/>
        </w:rPr>
        <w:t>Na żądanie Wykonawcy, Zamawiający</w:t>
      </w:r>
      <w:r w:rsidR="00FA4D8E" w:rsidRPr="00FD6E76">
        <w:rPr>
          <w:rFonts w:ascii="Trebuchet MS" w:hAnsi="Trebuchet MS"/>
          <w:sz w:val="20"/>
          <w:szCs w:val="20"/>
        </w:rPr>
        <w:t xml:space="preserve"> potwierdzi drogą elektroniczną</w:t>
      </w:r>
      <w:r w:rsidR="00317515" w:rsidRPr="00FD6E76">
        <w:rPr>
          <w:rFonts w:ascii="Trebuchet MS" w:hAnsi="Trebuchet MS"/>
          <w:sz w:val="20"/>
          <w:szCs w:val="20"/>
        </w:rPr>
        <w:t xml:space="preserve"> fakt otrzymania od niego oświadczeń, wniosków, zawiadomień oraz innych informacji tą drogą</w:t>
      </w:r>
      <w:r w:rsidR="001F60F1" w:rsidRPr="00FD6E76">
        <w:rPr>
          <w:rFonts w:ascii="Trebuchet MS" w:hAnsi="Trebuchet MS"/>
          <w:sz w:val="20"/>
          <w:szCs w:val="20"/>
        </w:rPr>
        <w:t>.</w:t>
      </w:r>
    </w:p>
    <w:p w:rsidR="008E2C79" w:rsidRPr="00FD6E76" w:rsidRDefault="001F60F1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Oświadczenia, wnioski, zawiadomienia oraz inne informacje przekazywane drogą elektroniczną, winny mieć postać wiadomości wraz z załącznikiem, to jest skanem lub zdjęciem oryginału dokumentu, uprzednio podpisanego przez osobę upoważnioną do reprezentowania Wykonawcy lub skanem albo zdjęciem kopii dokumentu potwierdzonej </w:t>
      </w:r>
      <w:r w:rsidR="00E027EA">
        <w:rPr>
          <w:rFonts w:ascii="Trebuchet MS" w:hAnsi="Trebuchet MS"/>
          <w:sz w:val="20"/>
          <w:szCs w:val="20"/>
        </w:rPr>
        <w:br/>
      </w:r>
      <w:r w:rsidRPr="00FD6E76">
        <w:rPr>
          <w:rFonts w:ascii="Trebuchet MS" w:hAnsi="Trebuchet MS"/>
          <w:sz w:val="20"/>
          <w:szCs w:val="20"/>
        </w:rPr>
        <w:t>„za zgodność z oryginałem”.</w:t>
      </w:r>
    </w:p>
    <w:p w:rsidR="0065171C" w:rsidRPr="00FD6E76" w:rsidRDefault="001F60F1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Wyłącznie forma pisemna zastrzeżona jest dla oświadczeń i dokumentów, o których mowa </w:t>
      </w:r>
      <w:r w:rsidR="00E027EA">
        <w:rPr>
          <w:rFonts w:ascii="Trebuchet MS" w:hAnsi="Trebuchet MS"/>
          <w:sz w:val="20"/>
          <w:szCs w:val="20"/>
        </w:rPr>
        <w:br/>
      </w:r>
      <w:r w:rsidR="00FA4D8E" w:rsidRPr="00FD6E76">
        <w:rPr>
          <w:rFonts w:ascii="Trebuchet MS" w:hAnsi="Trebuchet MS"/>
          <w:sz w:val="20"/>
          <w:szCs w:val="20"/>
        </w:rPr>
        <w:t>w pkt. 2.</w:t>
      </w:r>
    </w:p>
    <w:p w:rsidR="00016432" w:rsidRPr="00FD6E76" w:rsidRDefault="00016432" w:rsidP="00AD0B7E">
      <w:pPr>
        <w:pStyle w:val="Default"/>
        <w:numPr>
          <w:ilvl w:val="0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wyznacza, jako osoby uprawnione do porozumiewania się z Wykonawcami:</w:t>
      </w:r>
    </w:p>
    <w:p w:rsidR="00016432" w:rsidRPr="00AE2EBF" w:rsidRDefault="00016432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sprawach związanych z opisem przedmiotu zamówienia:</w:t>
      </w:r>
      <w:r w:rsidR="00AE2EBF">
        <w:rPr>
          <w:rFonts w:ascii="Trebuchet MS" w:hAnsi="Trebuchet MS"/>
          <w:sz w:val="20"/>
          <w:szCs w:val="20"/>
        </w:rPr>
        <w:t xml:space="preserve"> </w:t>
      </w:r>
      <w:r w:rsidR="00AE2EBF" w:rsidRPr="00AE2EBF">
        <w:rPr>
          <w:rFonts w:ascii="Trebuchet MS" w:hAnsi="Trebuchet MS"/>
          <w:sz w:val="20"/>
          <w:szCs w:val="20"/>
        </w:rPr>
        <w:t>Andrzej Greń</w:t>
      </w:r>
    </w:p>
    <w:p w:rsidR="00016432" w:rsidRPr="00AE2EBF" w:rsidRDefault="00016432" w:rsidP="00AD0B7E">
      <w:pPr>
        <w:pStyle w:val="Default"/>
        <w:numPr>
          <w:ilvl w:val="1"/>
          <w:numId w:val="3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sprawach związanych z procedurą postępowania:</w:t>
      </w:r>
      <w:r w:rsidR="00AE2EBF">
        <w:rPr>
          <w:rFonts w:ascii="Trebuchet MS" w:hAnsi="Trebuchet MS"/>
          <w:sz w:val="20"/>
          <w:szCs w:val="20"/>
        </w:rPr>
        <w:t xml:space="preserve"> Katarzyna Suchy.</w:t>
      </w:r>
    </w:p>
    <w:p w:rsidR="00870163" w:rsidRPr="00FD6E76" w:rsidRDefault="00870163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870163" w:rsidRPr="00FD6E76" w:rsidRDefault="00870163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1B7F64" w:rsidRDefault="001B7F64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</w:p>
    <w:p w:rsidR="001B7F64" w:rsidRDefault="001B7F64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</w:p>
    <w:p w:rsidR="00AE2EBF" w:rsidRDefault="0087016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 xml:space="preserve">Część </w:t>
      </w:r>
      <w:r w:rsidR="00AE2EBF">
        <w:rPr>
          <w:rFonts w:ascii="Trebuchet MS" w:hAnsi="Trebuchet MS"/>
          <w:b/>
          <w:sz w:val="22"/>
          <w:szCs w:val="20"/>
        </w:rPr>
        <w:t>VIII</w:t>
      </w:r>
    </w:p>
    <w:p w:rsidR="00870163" w:rsidRPr="00E027EA" w:rsidRDefault="00870163" w:rsidP="006378B4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Opis sposobu ud</w:t>
      </w:r>
      <w:r w:rsidR="00AE2EBF">
        <w:rPr>
          <w:rFonts w:ascii="Trebuchet MS" w:hAnsi="Trebuchet MS"/>
          <w:b/>
          <w:sz w:val="22"/>
          <w:szCs w:val="20"/>
        </w:rPr>
        <w:t xml:space="preserve">zielania wyjaśnień dotyczących </w:t>
      </w:r>
      <w:r w:rsidR="006378B4">
        <w:rPr>
          <w:rFonts w:ascii="Trebuchet MS" w:hAnsi="Trebuchet MS"/>
          <w:b/>
          <w:sz w:val="22"/>
          <w:szCs w:val="20"/>
        </w:rPr>
        <w:br/>
      </w:r>
      <w:r w:rsidR="00AE2EBF">
        <w:rPr>
          <w:rFonts w:ascii="Trebuchet MS" w:hAnsi="Trebuchet MS"/>
          <w:b/>
          <w:sz w:val="22"/>
          <w:szCs w:val="20"/>
        </w:rPr>
        <w:t>S</w:t>
      </w:r>
      <w:r w:rsidRPr="00E027EA">
        <w:rPr>
          <w:rFonts w:ascii="Trebuchet MS" w:hAnsi="Trebuchet MS"/>
          <w:b/>
          <w:sz w:val="22"/>
          <w:szCs w:val="20"/>
        </w:rPr>
        <w:t>pecyfikacji</w:t>
      </w:r>
      <w:r w:rsidR="006378B4">
        <w:rPr>
          <w:rFonts w:ascii="Trebuchet MS" w:hAnsi="Trebuchet MS"/>
          <w:b/>
          <w:sz w:val="22"/>
          <w:szCs w:val="20"/>
        </w:rPr>
        <w:t xml:space="preserve"> </w:t>
      </w:r>
      <w:r w:rsidR="00AE2EBF">
        <w:rPr>
          <w:rFonts w:ascii="Trebuchet MS" w:hAnsi="Trebuchet MS"/>
          <w:b/>
          <w:sz w:val="22"/>
          <w:szCs w:val="20"/>
        </w:rPr>
        <w:t>Istotnych Warunków Z</w:t>
      </w:r>
      <w:r w:rsidRPr="00E027EA">
        <w:rPr>
          <w:rFonts w:ascii="Trebuchet MS" w:hAnsi="Trebuchet MS"/>
          <w:b/>
          <w:sz w:val="22"/>
          <w:szCs w:val="20"/>
        </w:rPr>
        <w:t>amówienia</w:t>
      </w:r>
    </w:p>
    <w:p w:rsidR="00870163" w:rsidRPr="00FD6E76" w:rsidRDefault="00870163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Wykonawca może zwrócić się do Zamawiającego o wyjaśnienie treści SIWZ.</w:t>
      </w: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niezwłocznie udzieli wyjaśnień, jednakże nie później niż na 2 dni przed upływem terminu składania ofert, o ile wniosek o wyjaśnienie treści SIWZ wpłynie do Zamawiającego nie później niż do końca dnia, w którym upływa połowa wyznaczonego terminu składania ofert. Treść zapytań wraz z wyjaśnieniami Zamawiający zamieści na stronie internetowej, na której została zamieszczona SIWZ (www.mops.bielsko.pl).</w:t>
      </w: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W uzasadnionych przypadkach Zamawiający może przed upływem terminu składania ofert zmienić treść SIWZ. Każda wprowadzona przez Zamawiającego zmiana staje się w takim przypadku częścią SIWZ. Dokonaną zmianę treści SIWZ Zamawiający udostępnia na stronie internetowej po adresem: www.mops.bielsko.pl</w:t>
      </w:r>
    </w:p>
    <w:p w:rsidR="00016432" w:rsidRPr="00FD6E76" w:rsidRDefault="00016432" w:rsidP="00AD0B7E">
      <w:pPr>
        <w:pStyle w:val="Tekstpodstawowy"/>
        <w:numPr>
          <w:ilvl w:val="0"/>
          <w:numId w:val="10"/>
        </w:numPr>
        <w:spacing w:line="276" w:lineRule="auto"/>
        <w:ind w:left="426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oświadcza, iż nie zamierza zwoływać zebrania Wykonawców w celu wyjaśnienia treści SIWZ.</w:t>
      </w:r>
    </w:p>
    <w:p w:rsidR="00A24473" w:rsidRPr="00FD6E76" w:rsidRDefault="00A24473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0FE0" w:rsidRPr="00E027EA" w:rsidRDefault="00A2447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Część IX</w:t>
      </w:r>
      <w:r w:rsidR="00AE2EBF">
        <w:rPr>
          <w:rFonts w:ascii="Trebuchet MS" w:hAnsi="Trebuchet MS"/>
          <w:b/>
          <w:sz w:val="22"/>
          <w:szCs w:val="20"/>
        </w:rPr>
        <w:t xml:space="preserve"> -</w:t>
      </w:r>
      <w:r w:rsidR="00240FE0" w:rsidRPr="00E027EA">
        <w:rPr>
          <w:rFonts w:ascii="Trebuchet MS" w:hAnsi="Trebuchet MS"/>
          <w:b/>
          <w:sz w:val="22"/>
          <w:szCs w:val="20"/>
        </w:rPr>
        <w:t xml:space="preserve"> Wymagania dotyczące wadium</w:t>
      </w:r>
    </w:p>
    <w:p w:rsidR="003C5265" w:rsidRPr="00FD6E76" w:rsidRDefault="003C5265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3C5265" w:rsidRPr="00FD6E76" w:rsidRDefault="00A24473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Zamawiający n</w:t>
      </w:r>
      <w:r w:rsidR="00240FE0" w:rsidRPr="00FD6E76">
        <w:rPr>
          <w:rFonts w:ascii="Trebuchet MS" w:hAnsi="Trebuchet MS"/>
          <w:sz w:val="20"/>
          <w:szCs w:val="20"/>
        </w:rPr>
        <w:t>ie przewiduje wnoszenia wadium.</w:t>
      </w:r>
    </w:p>
    <w:p w:rsidR="00240FE0" w:rsidRPr="00FD6E76" w:rsidRDefault="00240FE0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A24473" w:rsidRPr="00FD6E76" w:rsidRDefault="00A24473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0FE0" w:rsidRPr="00E027EA" w:rsidRDefault="00A24473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 xml:space="preserve">Część </w:t>
      </w:r>
      <w:r w:rsidR="00240FE0" w:rsidRPr="00E027EA">
        <w:rPr>
          <w:rFonts w:ascii="Trebuchet MS" w:hAnsi="Trebuchet MS"/>
          <w:b/>
          <w:sz w:val="22"/>
          <w:szCs w:val="20"/>
        </w:rPr>
        <w:t xml:space="preserve">X </w:t>
      </w:r>
      <w:r w:rsidR="00AE2EBF">
        <w:rPr>
          <w:rFonts w:ascii="Trebuchet MS" w:hAnsi="Trebuchet MS"/>
          <w:b/>
          <w:sz w:val="22"/>
          <w:szCs w:val="20"/>
        </w:rPr>
        <w:t xml:space="preserve">- </w:t>
      </w:r>
      <w:r w:rsidR="00240FE0" w:rsidRPr="00E027EA">
        <w:rPr>
          <w:rFonts w:ascii="Trebuchet MS" w:hAnsi="Trebuchet MS"/>
          <w:b/>
          <w:sz w:val="22"/>
          <w:szCs w:val="20"/>
        </w:rPr>
        <w:t>Termin związania ofertą</w:t>
      </w:r>
    </w:p>
    <w:p w:rsidR="00240FE0" w:rsidRPr="00FD6E76" w:rsidRDefault="00240FE0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240FE0" w:rsidRPr="00FD6E76" w:rsidRDefault="00240FE0" w:rsidP="00AD0B7E">
      <w:pPr>
        <w:pStyle w:val="Default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Termin związania ofertą wynosi 30 dni. Bieg terminu rozpoczyna się wraz z upływem terminu składania ofert.</w:t>
      </w:r>
    </w:p>
    <w:p w:rsidR="00240FE0" w:rsidRPr="00FD6E76" w:rsidRDefault="00240FE0" w:rsidP="00AD0B7E">
      <w:pPr>
        <w:pStyle w:val="Default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samodzielnie lub na wniosek Zamawiającego mo</w:t>
      </w:r>
      <w:r w:rsidR="00127433" w:rsidRPr="00FD6E76">
        <w:rPr>
          <w:rFonts w:ascii="Trebuchet MS" w:hAnsi="Trebuchet MS"/>
          <w:sz w:val="20"/>
          <w:szCs w:val="20"/>
        </w:rPr>
        <w:t xml:space="preserve">że przedłużyć termin związania ofertą, z tym, że Zamawiający może tylko raz, co najmniej na 3 dni przed upływem terminu związania ofertą, zwrócić się do Wykonawców o wyrażenie zgody na przedłużenie terminu, </w:t>
      </w:r>
      <w:r w:rsidR="00E027EA">
        <w:rPr>
          <w:rFonts w:ascii="Trebuchet MS" w:hAnsi="Trebuchet MS"/>
          <w:sz w:val="20"/>
          <w:szCs w:val="20"/>
        </w:rPr>
        <w:br/>
      </w:r>
      <w:r w:rsidR="00127433" w:rsidRPr="00FD6E76">
        <w:rPr>
          <w:rFonts w:ascii="Trebuchet MS" w:hAnsi="Trebuchet MS"/>
          <w:sz w:val="20"/>
          <w:szCs w:val="20"/>
        </w:rPr>
        <w:t>o którym mowa w pkt 1, o oznaczony okres nie dłuższy niż 60 dni.</w:t>
      </w:r>
    </w:p>
    <w:p w:rsidR="00244964" w:rsidRPr="00FD6E76" w:rsidRDefault="00127433" w:rsidP="00AD0B7E">
      <w:pPr>
        <w:pStyle w:val="Default"/>
        <w:numPr>
          <w:ilvl w:val="0"/>
          <w:numId w:val="5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przypadku wniesienia odwołania po upływie terminu składania ofert bieg terminu związania oferta ulega zawieszeniu do czasu ogłoszenia przez Krajową Izbę Odwoławczą orzeczenia.</w:t>
      </w:r>
    </w:p>
    <w:p w:rsidR="00244964" w:rsidRPr="00CB7928" w:rsidRDefault="00244964" w:rsidP="00FD6E76">
      <w:pPr>
        <w:pStyle w:val="Default"/>
        <w:spacing w:line="276" w:lineRule="auto"/>
        <w:jc w:val="both"/>
        <w:rPr>
          <w:rFonts w:ascii="Trebuchet MS" w:hAnsi="Trebuchet MS"/>
          <w:sz w:val="12"/>
          <w:szCs w:val="20"/>
        </w:rPr>
      </w:pPr>
    </w:p>
    <w:p w:rsidR="00E027EA" w:rsidRDefault="00E027EA" w:rsidP="00FD6E76">
      <w:pPr>
        <w:pStyle w:val="Default"/>
        <w:spacing w:line="276" w:lineRule="auto"/>
        <w:jc w:val="both"/>
        <w:rPr>
          <w:rFonts w:ascii="Trebuchet MS" w:hAnsi="Trebuchet MS"/>
          <w:b/>
          <w:sz w:val="22"/>
          <w:szCs w:val="20"/>
        </w:rPr>
      </w:pPr>
    </w:p>
    <w:p w:rsidR="00244964" w:rsidRPr="00E027EA" w:rsidRDefault="00244964" w:rsidP="00AE2EBF">
      <w:pPr>
        <w:pStyle w:val="Default"/>
        <w:spacing w:line="276" w:lineRule="auto"/>
        <w:jc w:val="center"/>
        <w:rPr>
          <w:rFonts w:ascii="Trebuchet MS" w:hAnsi="Trebuchet MS"/>
          <w:b/>
          <w:sz w:val="22"/>
          <w:szCs w:val="20"/>
        </w:rPr>
      </w:pPr>
      <w:r w:rsidRPr="00E027EA">
        <w:rPr>
          <w:rFonts w:ascii="Trebuchet MS" w:hAnsi="Trebuchet MS"/>
          <w:b/>
          <w:sz w:val="22"/>
          <w:szCs w:val="20"/>
        </w:rPr>
        <w:t>Część X</w:t>
      </w:r>
      <w:r w:rsidR="00A24473" w:rsidRPr="00E027EA">
        <w:rPr>
          <w:rFonts w:ascii="Trebuchet MS" w:hAnsi="Trebuchet MS"/>
          <w:b/>
          <w:sz w:val="22"/>
          <w:szCs w:val="20"/>
        </w:rPr>
        <w:t>I</w:t>
      </w:r>
      <w:r w:rsidRPr="00E027EA">
        <w:rPr>
          <w:rFonts w:ascii="Trebuchet MS" w:hAnsi="Trebuchet MS"/>
          <w:b/>
          <w:sz w:val="22"/>
          <w:szCs w:val="20"/>
        </w:rPr>
        <w:t xml:space="preserve"> </w:t>
      </w:r>
      <w:r w:rsidR="00AE2EBF">
        <w:rPr>
          <w:rFonts w:ascii="Trebuchet MS" w:hAnsi="Trebuchet MS"/>
          <w:b/>
          <w:sz w:val="22"/>
          <w:szCs w:val="20"/>
        </w:rPr>
        <w:t xml:space="preserve">- </w:t>
      </w:r>
      <w:r w:rsidRPr="00E027EA">
        <w:rPr>
          <w:rFonts w:ascii="Trebuchet MS" w:hAnsi="Trebuchet MS"/>
          <w:b/>
          <w:sz w:val="22"/>
          <w:szCs w:val="20"/>
        </w:rPr>
        <w:t>Opis sposobu przygotowania ofert</w:t>
      </w:r>
    </w:p>
    <w:p w:rsidR="00244964" w:rsidRPr="00FD6E76" w:rsidRDefault="00244964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Wykonawca może złożyć tylko jedną ofertę pod rygorem wykluczenia z postępowania.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Ofertę należy złożyć za pośrednictwem operatora pocztowego w rozumieniu ustawy z dnia </w:t>
      </w:r>
      <w:r w:rsidR="00E027EA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>23 listopada 2012 r. – Prawo pocztowe (</w:t>
      </w:r>
      <w:r w:rsidRPr="00FD6E76">
        <w:rPr>
          <w:rFonts w:ascii="Trebuchet MS" w:hAnsi="Trebuchet MS" w:cs="Arial"/>
          <w:sz w:val="20"/>
          <w:szCs w:val="20"/>
        </w:rPr>
        <w:t>tekst jednolity Dz. U. z 2018 r. poz. 2188 z późn. zm.)</w:t>
      </w:r>
      <w:r w:rsidRPr="00FD6E76">
        <w:rPr>
          <w:rFonts w:ascii="Trebuchet MS" w:hAnsi="Trebuchet MS" w:cs="Lucida Sans Unicode"/>
          <w:sz w:val="20"/>
          <w:szCs w:val="20"/>
        </w:rPr>
        <w:t xml:space="preserve">, osobiście lub za pośrednictwem posłańca. </w:t>
      </w:r>
    </w:p>
    <w:p w:rsidR="00A24473" w:rsidRPr="00FD6E76" w:rsidRDefault="00A24473" w:rsidP="00FD6E76">
      <w:pPr>
        <w:pStyle w:val="Tekstpodstawowy2"/>
        <w:spacing w:after="0" w:line="276" w:lineRule="auto"/>
        <w:ind w:left="426"/>
        <w:jc w:val="both"/>
        <w:rPr>
          <w:rFonts w:ascii="Trebuchet MS" w:hAnsi="Trebuchet MS" w:cs="Arial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Zamawiający nie wyraża zgody na złożenie oferty w postaci elektronicznej podpisanej bezpiecznym podpisem elektronicznym weryfikowanym przy pomocy ważnego kwalifikowanego certyfikatu lub równoważnego środka, spełniającego wymagania dla tego rodzaju podpisu.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Ofertę należy sporządzić na formularzu oferty lub według takiego samego schema</w:t>
      </w:r>
      <w:r w:rsidR="00AE2EBF">
        <w:rPr>
          <w:rFonts w:ascii="Trebuchet MS" w:hAnsi="Trebuchet MS" w:cs="Lucida Sans Unicode"/>
          <w:sz w:val="20"/>
          <w:szCs w:val="20"/>
        </w:rPr>
        <w:t>tu, stanowiącego Załącznik nr 1</w:t>
      </w:r>
      <w:r w:rsidRPr="00FD6E76">
        <w:rPr>
          <w:rFonts w:ascii="Trebuchet MS" w:hAnsi="Trebuchet MS" w:cs="Lucida Sans Unicode"/>
          <w:sz w:val="20"/>
          <w:szCs w:val="20"/>
        </w:rPr>
        <w:t xml:space="preserve"> do SIWZ.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wraz ze wszystkimi załącznikami (oświadczeniami, dokumentami) stanowi jedną całość.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musi być sporządzona z zachowaniem formy pisemnej pod rygorem nieważności.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Każdy dokument składający się na ofertę musi być czytelny. Oferta musi być napisana na maszynie do pisania, komputerze lub nieścieralnym atramentem.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Oferta musi być sporządzona w języku polskim. Każdy dokument składający się na ofertę sporządzony w innym języku niż język polski winien być złożony wraz z tłumaczeniem na język polski, poświadczonym przez Wykonawcę. 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Wszelkie poprawki lub zmiany w tekście oferty muszą być parafowane własnoręcznie przez osobę podpisującą ofertę.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Oświadczenia Wykonawcy składane na potwierdzenie braku podstaw wykluczenia składane są w oryginale.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i wszystkie wymagane oświadczenia i dokumenty muszą być podpisane przez Wykonawcę lub osobę upoważnioną do reprezentowania Wykonawcy. Kserokopie dokumentów muszą być poświadczone „za zgodność z oryginałem”.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Arial"/>
          <w:sz w:val="20"/>
          <w:szCs w:val="20"/>
        </w:rPr>
        <w:t>Upoważnienie (pełnomocnictwo) do podpisania oferty, do poświadczania dokumentów za zgodność z oryginałem oraz do parafowania stron należy dołączyć do oferty, o ile nie wynika ono z dokumentów rejestrowych Wykonawcy. Pełnomocnictwo należy dołączyć w oryginale bądź kopii, potwierdzonej za zgodność z oryginałem notarialnie.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Wszystkie strony oferty mogą być spięte dowolnie, ale w sposób zapobiegający łatwej dekompletacji zawartości. Każda zapisana strona (lub kartka) oferty powinna być opatrzona kolejnym numerem.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Wykonawca ponosi wszelkie koszty związane z przygotowaniem i złożeniem oferty.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Złożona oferta wraz z załącznikami będzie jawna, z wyjątkiem informacji stanowiących tajemnicę przedsiębiorstwa w rozumieniu przepisów o zwalczaniu nieuczciwej konkurencji, </w:t>
      </w:r>
      <w:r w:rsidR="00AE2EBF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 xml:space="preserve">co do których Wykonawca składając ofertę </w:t>
      </w:r>
      <w:r w:rsidRPr="00FD6E76">
        <w:rPr>
          <w:rFonts w:ascii="Trebuchet MS" w:hAnsi="Trebuchet MS" w:cs="Lucida Sans Unicode"/>
          <w:b/>
          <w:sz w:val="20"/>
          <w:szCs w:val="20"/>
          <w:u w:val="single"/>
        </w:rPr>
        <w:t>zastrzegł oraz wykazał</w:t>
      </w:r>
      <w:r w:rsidRPr="00FD6E76">
        <w:rPr>
          <w:rFonts w:ascii="Trebuchet MS" w:hAnsi="Trebuchet MS" w:cs="Lucida Sans Unicode"/>
          <w:sz w:val="20"/>
          <w:szCs w:val="20"/>
        </w:rPr>
        <w:t>, iż zastrzeżone informacje stanowią tajemnicę przedsiębiorstwa. Wykonawca nie może zastrzec informacji, o których mowa w art. 86 ust. 4 Ustawy Pzp.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Informacje stanowiące tajemnicę przedsiębiorstwa, winny być zgrupowane i stanowić oddzielną część oferty, opisaną w następujący sposób: „Tajemnica przedsiębiorstwa – tylko do wglądu przez Zamawiającego.”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b/>
          <w:sz w:val="20"/>
          <w:szCs w:val="20"/>
        </w:rPr>
        <w:t>Oferta składa się z:</w:t>
      </w:r>
    </w:p>
    <w:p w:rsidR="00A24473" w:rsidRPr="00FD6E76" w:rsidRDefault="00A24473" w:rsidP="00AD0B7E">
      <w:pPr>
        <w:numPr>
          <w:ilvl w:val="0"/>
          <w:numId w:val="12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formularz</w:t>
      </w:r>
      <w:r w:rsidR="00AE2EBF">
        <w:rPr>
          <w:rFonts w:ascii="Trebuchet MS" w:hAnsi="Trebuchet MS" w:cs="Lucida Sans Unicode"/>
          <w:sz w:val="20"/>
          <w:szCs w:val="20"/>
        </w:rPr>
        <w:t>a ofertowego – Załącznik nr 1,</w:t>
      </w:r>
    </w:p>
    <w:p w:rsidR="000B2E0F" w:rsidRPr="00FD6E76" w:rsidRDefault="00A24473" w:rsidP="00AD0B7E">
      <w:pPr>
        <w:numPr>
          <w:ilvl w:val="0"/>
          <w:numId w:val="12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oświadczenia Wykonawcy o nie podleganiu wykluczeniu z postępowania</w:t>
      </w:r>
      <w:r w:rsidR="006378B4">
        <w:rPr>
          <w:rFonts w:ascii="Trebuchet MS" w:hAnsi="Trebuchet MS" w:cs="Lucida Sans Unicode"/>
          <w:sz w:val="20"/>
          <w:szCs w:val="20"/>
        </w:rPr>
        <w:t xml:space="preserve"> – Załącznik nr 2</w:t>
      </w:r>
      <w:r w:rsidR="00AE2EBF">
        <w:rPr>
          <w:rFonts w:ascii="Trebuchet MS" w:hAnsi="Trebuchet MS" w:cs="Lucida Sans Unicode"/>
          <w:sz w:val="20"/>
          <w:szCs w:val="20"/>
        </w:rPr>
        <w:t>,</w:t>
      </w:r>
    </w:p>
    <w:p w:rsidR="00A24473" w:rsidRPr="00FD6E76" w:rsidRDefault="00A24473" w:rsidP="00AD0B7E">
      <w:pPr>
        <w:numPr>
          <w:ilvl w:val="0"/>
          <w:numId w:val="12"/>
        </w:numPr>
        <w:spacing w:after="0" w:line="276" w:lineRule="auto"/>
        <w:ind w:left="709" w:hanging="218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pełnomocnictwa do reprezentowania, o ile ofertę składa pełnomocnik.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Ofertę należy złożyć w trwale zamkniętym opakowaniu (kopercie) uniemożliwiającym otwarcie                         i zapoznanie się z treścią oferty przed upływem terminu składania ofert.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Opakowanie musi zostać opatrzone pieczęcią firmową Wykonawcy oraz następującym opisem: </w:t>
      </w:r>
      <w:r w:rsidRPr="00FD6E76">
        <w:rPr>
          <w:rFonts w:ascii="Trebuchet MS" w:hAnsi="Trebuchet MS" w:cs="Lucida Sans Unicode"/>
          <w:b/>
          <w:sz w:val="20"/>
          <w:szCs w:val="20"/>
        </w:rPr>
        <w:t xml:space="preserve">„OFERTA na </w:t>
      </w:r>
      <w:r w:rsidR="000B2E0F" w:rsidRPr="00FD6E76">
        <w:rPr>
          <w:rFonts w:ascii="Trebuchet MS" w:hAnsi="Trebuchet MS" w:cs="Lucida Sans Unicode"/>
          <w:b/>
          <w:bCs/>
          <w:sz w:val="20"/>
          <w:szCs w:val="20"/>
        </w:rPr>
        <w:t xml:space="preserve">wykonanie </w:t>
      </w:r>
      <w:r w:rsidR="006378B4">
        <w:rPr>
          <w:rFonts w:ascii="Trebuchet MS" w:hAnsi="Trebuchet MS" w:cs="Lucida Sans Unicode"/>
          <w:b/>
          <w:bCs/>
          <w:sz w:val="20"/>
          <w:szCs w:val="20"/>
        </w:rPr>
        <w:t>wymiany opraw oświetleniowych</w:t>
      </w:r>
      <w:r w:rsidR="00892C00">
        <w:rPr>
          <w:rFonts w:ascii="Trebuchet MS" w:hAnsi="Trebuchet MS" w:cs="Lucida Sans Unicode"/>
          <w:b/>
          <w:bCs/>
          <w:sz w:val="20"/>
          <w:szCs w:val="20"/>
        </w:rPr>
        <w:t xml:space="preserve"> </w:t>
      </w:r>
      <w:r w:rsidR="000B2E0F" w:rsidRPr="00FD6E76">
        <w:rPr>
          <w:rFonts w:ascii="Trebuchet MS" w:hAnsi="Trebuchet MS" w:cs="Lucida Sans Unicode"/>
          <w:b/>
          <w:bCs/>
          <w:sz w:val="20"/>
          <w:szCs w:val="20"/>
        </w:rPr>
        <w:t>w Miejskim Ośrodku Pomocy Społecznej w Bielsku-Białej</w:t>
      </w:r>
      <w:r w:rsidRPr="00FD6E76">
        <w:rPr>
          <w:rFonts w:ascii="Trebuchet MS" w:hAnsi="Trebuchet MS" w:cs="Lucida Sans Unicode"/>
          <w:b/>
          <w:bCs/>
          <w:sz w:val="20"/>
          <w:szCs w:val="20"/>
        </w:rPr>
        <w:t>.”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 przypadku złożenia oferty drogą pocztową o ważności jej złożenia nie będzie decydowała data stempla pocztowego, a tylko i wyłącznie data i godzina wpływu oferty do Zamawiającego.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W momencie złożenia tak przygotowanej oferty na kopercie zostanie złożona pieczęć firmowa Zamawiającego, zapisany kolejny numer oferty oraz data i godzina złożenia oferty.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>Oferta otrzymana przez Zamawiającego po terminie składania ofert zostanie niezwłocznie zwrócona Wykonawcy.</w:t>
      </w:r>
    </w:p>
    <w:p w:rsidR="00A24473" w:rsidRPr="00FD6E76" w:rsidRDefault="00A24473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Przed upływem terminu składania ofert Wykonawca może wprowadzić zmiany, poprawki, modyfikacje i uzupełnienia do złożonej oferty pod warunkiem, że Zamawiający otrzyma pisemne zawiadomienie o wprowadzeniu zmian przed upływem terminu składania ofert. Zawiadomienie </w:t>
      </w:r>
      <w:r w:rsidR="000B2E0F" w:rsidRPr="00FD6E76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 xml:space="preserve">o wprowadzeniu zmian musi być złożone według takich samych zasad jak składana oferta </w:t>
      </w:r>
      <w:r w:rsidR="003F555B">
        <w:rPr>
          <w:rFonts w:ascii="Trebuchet MS" w:hAnsi="Trebuchet MS" w:cs="Lucida Sans Unicode"/>
          <w:sz w:val="20"/>
          <w:szCs w:val="20"/>
        </w:rPr>
        <w:br/>
      </w:r>
      <w:r w:rsidRPr="00FD6E76">
        <w:rPr>
          <w:rFonts w:ascii="Trebuchet MS" w:hAnsi="Trebuchet MS" w:cs="Lucida Sans Unicode"/>
          <w:sz w:val="20"/>
          <w:szCs w:val="20"/>
        </w:rPr>
        <w:t xml:space="preserve">tj. w kopercie odpowiednio oznakowanej napisem „ZMIANA”. Koperta oznakowana wyrazem „ZMIANA” zostanie otwarta przy otwieraniu oferty Wykonawcy, który wprowadził zmiany i po stwierdzeniu poprawności procedury dokonania zmian, zostanie dołączona do oferty, której dotyczy zmiana. </w:t>
      </w:r>
    </w:p>
    <w:p w:rsidR="00A24473" w:rsidRPr="00FD6E76" w:rsidRDefault="00FD6E76" w:rsidP="00AD0B7E">
      <w:pPr>
        <w:numPr>
          <w:ilvl w:val="0"/>
          <w:numId w:val="11"/>
        </w:numPr>
        <w:tabs>
          <w:tab w:val="clear" w:pos="720"/>
          <w:tab w:val="num" w:pos="-284"/>
          <w:tab w:val="left" w:pos="0"/>
        </w:tabs>
        <w:spacing w:after="0" w:line="276" w:lineRule="auto"/>
        <w:ind w:left="426"/>
        <w:jc w:val="both"/>
        <w:rPr>
          <w:rFonts w:ascii="Trebuchet MS" w:hAnsi="Trebuchet MS" w:cs="Lucida Sans Unicode"/>
          <w:sz w:val="20"/>
          <w:szCs w:val="20"/>
        </w:rPr>
      </w:pPr>
      <w:r w:rsidRPr="00FD6E76">
        <w:rPr>
          <w:rFonts w:ascii="Trebuchet MS" w:hAnsi="Trebuchet MS" w:cs="Lucida Sans Unicode"/>
          <w:sz w:val="20"/>
          <w:szCs w:val="20"/>
        </w:rPr>
        <w:t xml:space="preserve">Przed upływem terminu składania ofert Wykonawca może wycofać złożoną ofertę, pod warunkiem, że Zamawiający otrzyma pisemne zawiadomienie o wycofaniu oferty </w:t>
      </w:r>
      <w:r w:rsidRPr="00FD6E76">
        <w:rPr>
          <w:rFonts w:ascii="Trebuchet MS" w:hAnsi="Trebuchet MS" w:cs="Lucida Sans Unicode"/>
          <w:sz w:val="20"/>
          <w:szCs w:val="20"/>
        </w:rPr>
        <w:br/>
        <w:t xml:space="preserve">z postępowania. </w:t>
      </w:r>
      <w:r w:rsidR="00A24473" w:rsidRPr="00FD6E76">
        <w:rPr>
          <w:rFonts w:ascii="Trebuchet MS" w:hAnsi="Trebuchet MS" w:cs="Lucida Sans Unicode"/>
          <w:sz w:val="20"/>
          <w:szCs w:val="20"/>
        </w:rPr>
        <w:t xml:space="preserve">Zawiadomienie o wycofaniu </w:t>
      </w:r>
      <w:r w:rsidRPr="00FD6E76">
        <w:rPr>
          <w:rFonts w:ascii="Trebuchet MS" w:hAnsi="Trebuchet MS" w:cs="Lucida Sans Unicode"/>
          <w:sz w:val="20"/>
          <w:szCs w:val="20"/>
        </w:rPr>
        <w:t xml:space="preserve">oferty </w:t>
      </w:r>
      <w:r w:rsidR="00A24473" w:rsidRPr="00FD6E76">
        <w:rPr>
          <w:rFonts w:ascii="Trebuchet MS" w:hAnsi="Trebuchet MS" w:cs="Lucida Sans Unicode"/>
          <w:sz w:val="20"/>
          <w:szCs w:val="20"/>
        </w:rPr>
        <w:t>musi być opakowane i oznaczone tak jak oferta, a koperta dodatkowo musi być oznaczona wyrazem „WYCOFANIE”. Koperta oznakowana wyrazem „WYCOFANIE” będzie otwierana w pierwszej kolejności po stwierdzeniu poprawności postępowania Wykonawcy oraz zgodności ze złożoną ofertą. Koperty ofert wycofanych nie będą otwierane.</w:t>
      </w:r>
    </w:p>
    <w:p w:rsidR="007E6E34" w:rsidRPr="00FD6E76" w:rsidRDefault="007E6E34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1F6213" w:rsidRPr="00EC548C" w:rsidRDefault="007E6E34" w:rsidP="00AE2EBF">
      <w:pPr>
        <w:jc w:val="center"/>
        <w:rPr>
          <w:rFonts w:ascii="Trebuchet MS" w:hAnsi="Trebuchet MS"/>
          <w:b/>
        </w:rPr>
      </w:pPr>
      <w:r w:rsidRPr="00EC548C">
        <w:rPr>
          <w:rFonts w:ascii="Trebuchet MS" w:hAnsi="Trebuchet MS"/>
          <w:b/>
          <w:szCs w:val="20"/>
        </w:rPr>
        <w:t xml:space="preserve">Część XII – </w:t>
      </w:r>
      <w:r w:rsidR="001F6213" w:rsidRPr="00EC548C">
        <w:rPr>
          <w:rFonts w:ascii="Trebuchet MS" w:hAnsi="Trebuchet MS"/>
          <w:b/>
        </w:rPr>
        <w:t>Miejsce oraz termin składania i otwarcia ofert.</w:t>
      </w:r>
    </w:p>
    <w:p w:rsidR="001F6213" w:rsidRPr="008F00FC" w:rsidRDefault="001F6213" w:rsidP="001F6213">
      <w:pPr>
        <w:tabs>
          <w:tab w:val="left" w:pos="0"/>
        </w:tabs>
        <w:spacing w:after="0"/>
        <w:ind w:left="540"/>
        <w:jc w:val="both"/>
        <w:rPr>
          <w:rFonts w:ascii="Trebuchet MS" w:hAnsi="Trebuchet MS"/>
          <w:b/>
          <w:i/>
          <w:sz w:val="20"/>
          <w:szCs w:val="20"/>
        </w:rPr>
      </w:pPr>
    </w:p>
    <w:p w:rsidR="001F6213" w:rsidRPr="008F00FC" w:rsidRDefault="001F6213" w:rsidP="00AD0B7E">
      <w:pPr>
        <w:numPr>
          <w:ilvl w:val="0"/>
          <w:numId w:val="13"/>
        </w:numPr>
        <w:tabs>
          <w:tab w:val="clear" w:pos="720"/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Oferty należy składać w Miejskim Ośrodku Pomocy Społecznej w Bielsku</w:t>
      </w:r>
      <w:r>
        <w:rPr>
          <w:rFonts w:ascii="Trebuchet MS" w:hAnsi="Trebuchet MS"/>
          <w:sz w:val="20"/>
          <w:szCs w:val="20"/>
        </w:rPr>
        <w:t>-Białej przy ul. Karola</w:t>
      </w:r>
      <w:r w:rsidRPr="008F00FC">
        <w:rPr>
          <w:rFonts w:ascii="Trebuchet MS" w:hAnsi="Trebuchet MS"/>
          <w:sz w:val="20"/>
          <w:szCs w:val="20"/>
        </w:rPr>
        <w:t xml:space="preserve"> Miarki 11 (III pięt</w:t>
      </w:r>
      <w:r>
        <w:rPr>
          <w:rFonts w:ascii="Trebuchet MS" w:hAnsi="Trebuchet MS"/>
          <w:sz w:val="20"/>
          <w:szCs w:val="20"/>
        </w:rPr>
        <w:t>ro, pok</w:t>
      </w:r>
      <w:r w:rsidR="00CB7928">
        <w:rPr>
          <w:rFonts w:ascii="Trebuchet MS" w:hAnsi="Trebuchet MS"/>
          <w:sz w:val="20"/>
          <w:szCs w:val="20"/>
        </w:rPr>
        <w:t xml:space="preserve">ój nr 307) w terminie do </w:t>
      </w:r>
      <w:r w:rsidR="00BE0A14">
        <w:rPr>
          <w:rFonts w:ascii="Trebuchet MS" w:hAnsi="Trebuchet MS"/>
          <w:b/>
          <w:sz w:val="20"/>
          <w:szCs w:val="20"/>
        </w:rPr>
        <w:t>2 października</w:t>
      </w:r>
      <w:r>
        <w:rPr>
          <w:rFonts w:ascii="Trebuchet MS" w:hAnsi="Trebuchet MS"/>
          <w:b/>
          <w:sz w:val="20"/>
          <w:szCs w:val="20"/>
        </w:rPr>
        <w:t xml:space="preserve"> 2019</w:t>
      </w:r>
      <w:r w:rsidRPr="008F00FC">
        <w:rPr>
          <w:rFonts w:ascii="Trebuchet MS" w:hAnsi="Trebuchet MS"/>
          <w:b/>
          <w:sz w:val="20"/>
          <w:szCs w:val="20"/>
        </w:rPr>
        <w:t xml:space="preserve"> roku do godziny 10.30.</w:t>
      </w:r>
    </w:p>
    <w:p w:rsidR="001F6213" w:rsidRPr="008F00FC" w:rsidRDefault="001F6213" w:rsidP="00AD0B7E">
      <w:pPr>
        <w:numPr>
          <w:ilvl w:val="0"/>
          <w:numId w:val="13"/>
        </w:numPr>
        <w:tabs>
          <w:tab w:val="clear" w:pos="720"/>
          <w:tab w:val="left" w:pos="0"/>
        </w:tabs>
        <w:spacing w:after="0"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Otwarcie złożonych ofert nastąpi w dniu </w:t>
      </w:r>
      <w:r w:rsidR="00BE0A14">
        <w:rPr>
          <w:rFonts w:ascii="Trebuchet MS" w:hAnsi="Trebuchet MS"/>
          <w:b/>
          <w:sz w:val="20"/>
          <w:szCs w:val="20"/>
        </w:rPr>
        <w:t>2 października</w:t>
      </w:r>
      <w:r>
        <w:rPr>
          <w:rFonts w:ascii="Trebuchet MS" w:hAnsi="Trebuchet MS"/>
          <w:b/>
          <w:sz w:val="20"/>
          <w:szCs w:val="20"/>
        </w:rPr>
        <w:t xml:space="preserve"> 2019</w:t>
      </w:r>
      <w:r w:rsidRPr="008F00FC">
        <w:rPr>
          <w:rFonts w:ascii="Trebuchet MS" w:hAnsi="Trebuchet MS"/>
          <w:b/>
          <w:sz w:val="20"/>
          <w:szCs w:val="20"/>
        </w:rPr>
        <w:t xml:space="preserve"> roku o godzinie 11.00</w:t>
      </w:r>
      <w:r w:rsidRPr="008F00FC">
        <w:rPr>
          <w:rFonts w:ascii="Trebuchet MS" w:hAnsi="Trebuchet MS"/>
          <w:sz w:val="20"/>
          <w:szCs w:val="20"/>
        </w:rPr>
        <w:t xml:space="preserve"> w siedzibie Zamawiającego (III piętro, pokój nr 307).</w:t>
      </w:r>
    </w:p>
    <w:p w:rsidR="001F6213" w:rsidRDefault="001F6213" w:rsidP="00FD6E76">
      <w:pPr>
        <w:pStyle w:val="Default"/>
        <w:spacing w:line="276" w:lineRule="auto"/>
        <w:jc w:val="both"/>
        <w:rPr>
          <w:rFonts w:ascii="Trebuchet MS" w:hAnsi="Trebuchet MS"/>
          <w:b/>
          <w:color w:val="auto"/>
          <w:sz w:val="22"/>
          <w:szCs w:val="20"/>
        </w:rPr>
      </w:pPr>
    </w:p>
    <w:p w:rsidR="007E6E34" w:rsidRPr="003F555B" w:rsidRDefault="001F6213" w:rsidP="00AE2EBF">
      <w:pPr>
        <w:pStyle w:val="Default"/>
        <w:spacing w:line="276" w:lineRule="auto"/>
        <w:jc w:val="center"/>
        <w:rPr>
          <w:rFonts w:ascii="Trebuchet MS" w:hAnsi="Trebuchet MS"/>
          <w:b/>
          <w:color w:val="auto"/>
          <w:sz w:val="22"/>
          <w:szCs w:val="20"/>
        </w:rPr>
      </w:pPr>
      <w:r>
        <w:rPr>
          <w:rFonts w:ascii="Trebuchet MS" w:hAnsi="Trebuchet MS"/>
          <w:b/>
          <w:color w:val="auto"/>
          <w:sz w:val="22"/>
          <w:szCs w:val="20"/>
        </w:rPr>
        <w:t xml:space="preserve">Część XIII - </w:t>
      </w:r>
      <w:r w:rsidR="007E6E34" w:rsidRPr="003F555B">
        <w:rPr>
          <w:rFonts w:ascii="Trebuchet MS" w:hAnsi="Trebuchet MS"/>
          <w:b/>
          <w:color w:val="auto"/>
          <w:sz w:val="22"/>
          <w:szCs w:val="20"/>
        </w:rPr>
        <w:t>Opis sposobu obliczania ceny</w:t>
      </w:r>
    </w:p>
    <w:p w:rsidR="007E6E34" w:rsidRPr="00FD6E76" w:rsidRDefault="007E6E34" w:rsidP="00FD6E76">
      <w:pPr>
        <w:pStyle w:val="Default"/>
        <w:spacing w:line="276" w:lineRule="auto"/>
        <w:jc w:val="both"/>
        <w:rPr>
          <w:rFonts w:ascii="Trebuchet MS" w:hAnsi="Trebuchet MS"/>
          <w:b/>
          <w:sz w:val="20"/>
          <w:szCs w:val="20"/>
        </w:rPr>
      </w:pPr>
    </w:p>
    <w:p w:rsidR="007E6E34" w:rsidRPr="00FD6E76" w:rsidRDefault="007E6E34" w:rsidP="00AD0B7E">
      <w:pPr>
        <w:pStyle w:val="Default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Cena oferty </w:t>
      </w:r>
      <w:r w:rsidR="00AE2EBF">
        <w:rPr>
          <w:rFonts w:ascii="Trebuchet MS" w:hAnsi="Trebuchet MS"/>
          <w:sz w:val="20"/>
          <w:szCs w:val="20"/>
        </w:rPr>
        <w:t>stanowić będzie wynagrodzenie ryczałtowe, uwzględniające wszystki</w:t>
      </w:r>
      <w:r w:rsidR="00BD435D">
        <w:rPr>
          <w:rFonts w:ascii="Trebuchet MS" w:hAnsi="Trebuchet MS"/>
          <w:sz w:val="20"/>
          <w:szCs w:val="20"/>
        </w:rPr>
        <w:t xml:space="preserve">e czynności </w:t>
      </w:r>
      <w:r w:rsidR="00BD435D">
        <w:rPr>
          <w:rFonts w:ascii="Trebuchet MS" w:hAnsi="Trebuchet MS"/>
          <w:sz w:val="20"/>
          <w:szCs w:val="20"/>
        </w:rPr>
        <w:br/>
        <w:t>i wymagania</w:t>
      </w:r>
      <w:r w:rsidR="00AE2EBF">
        <w:rPr>
          <w:rFonts w:ascii="Trebuchet MS" w:hAnsi="Trebuchet MS"/>
          <w:sz w:val="20"/>
          <w:szCs w:val="20"/>
        </w:rPr>
        <w:t xml:space="preserve"> składające się na realizację zamówienia, określone w SIWZ, specyfikacjach technicznych oraz przedmiarze robót.</w:t>
      </w:r>
    </w:p>
    <w:p w:rsidR="007E6E34" w:rsidRPr="00FD6E76" w:rsidRDefault="007E6E34" w:rsidP="00AD0B7E">
      <w:pPr>
        <w:pStyle w:val="Default"/>
        <w:numPr>
          <w:ilvl w:val="0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C</w:t>
      </w:r>
      <w:r w:rsidR="007129DB">
        <w:rPr>
          <w:rFonts w:ascii="Trebuchet MS" w:hAnsi="Trebuchet MS"/>
          <w:sz w:val="20"/>
          <w:szCs w:val="20"/>
        </w:rPr>
        <w:t>ena oferty ma obejmować całkowity koszt wykonania przedmiotu zamówienia oraz wszelkie koszty towarzyszące, konieczne do poniesienia przez Wykonawcę z tytułu wykonania przedmiotu zamówienia oraz uwzględniać wszystkie elementy związane z prawidłową, terminową realizacją przedmiotu zamówienia i odbiorem robót, m/in.:</w:t>
      </w:r>
    </w:p>
    <w:p w:rsidR="00E62B8D" w:rsidRDefault="00032EA3" w:rsidP="00AD0B7E">
      <w:pPr>
        <w:pStyle w:val="Default"/>
        <w:numPr>
          <w:ilvl w:val="1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 xml:space="preserve">Sporządzenie Planu bezpieczeństwa </w:t>
      </w:r>
      <w:r w:rsidR="00D34337" w:rsidRPr="00FD6E76">
        <w:rPr>
          <w:rFonts w:ascii="Trebuchet MS" w:hAnsi="Trebuchet MS"/>
          <w:sz w:val="20"/>
          <w:szCs w:val="20"/>
        </w:rPr>
        <w:t>i ochrony zdrowia.</w:t>
      </w:r>
    </w:p>
    <w:p w:rsidR="00473C06" w:rsidRDefault="00D34337" w:rsidP="00473C06">
      <w:pPr>
        <w:pStyle w:val="Default"/>
        <w:numPr>
          <w:ilvl w:val="1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E62B8D">
        <w:rPr>
          <w:rFonts w:ascii="Trebuchet MS" w:hAnsi="Trebuchet MS"/>
          <w:sz w:val="20"/>
          <w:szCs w:val="20"/>
        </w:rPr>
        <w:t>Urządzenie (z</w:t>
      </w:r>
      <w:r w:rsidR="00370AC7">
        <w:rPr>
          <w:rFonts w:ascii="Trebuchet MS" w:hAnsi="Trebuchet MS"/>
          <w:sz w:val="20"/>
          <w:szCs w:val="20"/>
        </w:rPr>
        <w:t>organizowanie), zabezpieczenie i</w:t>
      </w:r>
      <w:r w:rsidRPr="00E62B8D">
        <w:rPr>
          <w:rFonts w:ascii="Trebuchet MS" w:hAnsi="Trebuchet MS"/>
          <w:sz w:val="20"/>
          <w:szCs w:val="20"/>
        </w:rPr>
        <w:t xml:space="preserve"> oznakowanie terenu</w:t>
      </w:r>
      <w:r w:rsidR="00E62B8D">
        <w:rPr>
          <w:rFonts w:ascii="Trebuchet MS" w:hAnsi="Trebuchet MS"/>
          <w:sz w:val="20"/>
          <w:szCs w:val="20"/>
        </w:rPr>
        <w:t xml:space="preserve"> robót oraz dozór placu budowy, </w:t>
      </w:r>
      <w:r w:rsidRPr="00E62B8D">
        <w:rPr>
          <w:rFonts w:ascii="Trebuchet MS" w:hAnsi="Trebuchet MS"/>
          <w:sz w:val="20"/>
          <w:szCs w:val="20"/>
        </w:rPr>
        <w:t>strzeżenie mienia i zachowanie warunków bezpi</w:t>
      </w:r>
      <w:r w:rsidR="00D03D99" w:rsidRPr="00E62B8D">
        <w:rPr>
          <w:rFonts w:ascii="Trebuchet MS" w:hAnsi="Trebuchet MS"/>
          <w:sz w:val="20"/>
          <w:szCs w:val="20"/>
        </w:rPr>
        <w:t xml:space="preserve">eczeństwa </w:t>
      </w:r>
      <w:r w:rsidR="0095121F">
        <w:rPr>
          <w:rFonts w:ascii="Trebuchet MS" w:hAnsi="Trebuchet MS"/>
          <w:sz w:val="20"/>
          <w:szCs w:val="20"/>
        </w:rPr>
        <w:t xml:space="preserve">wynikających </w:t>
      </w:r>
      <w:r w:rsidR="0095121F">
        <w:rPr>
          <w:rFonts w:ascii="Trebuchet MS" w:hAnsi="Trebuchet MS"/>
          <w:sz w:val="20"/>
          <w:szCs w:val="20"/>
        </w:rPr>
        <w:br/>
      </w:r>
      <w:r w:rsidRPr="00E62B8D">
        <w:rPr>
          <w:rFonts w:ascii="Trebuchet MS" w:hAnsi="Trebuchet MS"/>
          <w:sz w:val="20"/>
          <w:szCs w:val="20"/>
        </w:rPr>
        <w:t>z przepisów p.poż, bhp, itp.</w:t>
      </w:r>
    </w:p>
    <w:p w:rsidR="00473C06" w:rsidRDefault="00D34337" w:rsidP="00473C06">
      <w:pPr>
        <w:pStyle w:val="Default"/>
        <w:numPr>
          <w:ilvl w:val="1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473C06">
        <w:rPr>
          <w:rFonts w:ascii="Trebuchet MS" w:hAnsi="Trebuchet MS"/>
          <w:sz w:val="20"/>
          <w:szCs w:val="20"/>
        </w:rPr>
        <w:t>Utrzymania w czystości terenu robót</w:t>
      </w:r>
      <w:r w:rsidR="00BD435D" w:rsidRPr="00473C06">
        <w:rPr>
          <w:rFonts w:ascii="Trebuchet MS" w:hAnsi="Trebuchet MS"/>
          <w:sz w:val="20"/>
          <w:szCs w:val="20"/>
        </w:rPr>
        <w:t xml:space="preserve"> oraz ciągów komunikacyjnych w</w:t>
      </w:r>
      <w:r w:rsidRPr="00473C06">
        <w:rPr>
          <w:rFonts w:ascii="Trebuchet MS" w:hAnsi="Trebuchet MS"/>
          <w:sz w:val="20"/>
          <w:szCs w:val="20"/>
        </w:rPr>
        <w:t xml:space="preserve"> obrębie prowadzonych robót, jak również dróg  publicznych i chodników przylegających do terenu budowy, a także innych z których Wykonawca korzysta lub które uległy zanieczyszczeniu w związku </w:t>
      </w:r>
      <w:r w:rsidR="00E62B8D" w:rsidRPr="00473C06">
        <w:rPr>
          <w:rFonts w:ascii="Trebuchet MS" w:hAnsi="Trebuchet MS"/>
          <w:sz w:val="20"/>
          <w:szCs w:val="20"/>
        </w:rPr>
        <w:br/>
      </w:r>
      <w:r w:rsidRPr="00473C06">
        <w:rPr>
          <w:rFonts w:ascii="Trebuchet MS" w:hAnsi="Trebuchet MS"/>
          <w:sz w:val="20"/>
          <w:szCs w:val="20"/>
        </w:rPr>
        <w:t>z prowadzeniem robót.</w:t>
      </w:r>
      <w:r w:rsidR="00473C06" w:rsidRPr="00473C06">
        <w:rPr>
          <w:rFonts w:ascii="Trebuchet MS" w:hAnsi="Trebuchet MS"/>
          <w:b/>
          <w:bCs/>
        </w:rPr>
        <w:t xml:space="preserve"> </w:t>
      </w:r>
    </w:p>
    <w:p w:rsidR="00E62B8D" w:rsidRPr="00473C06" w:rsidRDefault="00473C06" w:rsidP="00473C06">
      <w:pPr>
        <w:pStyle w:val="Default"/>
        <w:numPr>
          <w:ilvl w:val="1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473C06">
        <w:rPr>
          <w:rFonts w:ascii="Trebuchet MS" w:hAnsi="Trebuchet MS"/>
          <w:sz w:val="20"/>
        </w:rPr>
        <w:t xml:space="preserve">Zabezpieczenia (przed zniszczeniem / zakurzeniem) elementów wyposażenia pomieszczeń, w których prowadzone będą prace oraz przeniesienia mebli, sprzętu (w razie potrzeby); </w:t>
      </w:r>
    </w:p>
    <w:p w:rsidR="00E62B8D" w:rsidRDefault="00D2167A" w:rsidP="00AD0B7E">
      <w:pPr>
        <w:pStyle w:val="Default"/>
        <w:numPr>
          <w:ilvl w:val="1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E62B8D">
        <w:rPr>
          <w:rFonts w:ascii="Trebuchet MS" w:hAnsi="Trebuchet MS"/>
          <w:sz w:val="20"/>
          <w:szCs w:val="20"/>
        </w:rPr>
        <w:t>Organizacja tymczasowego składowiska materiałów budowlanych, odpadów, gruzu, złomu, śmieci, itp. – lokalizację składowisk należy uzgodnić z kierownictwem obiektu.</w:t>
      </w:r>
    </w:p>
    <w:p w:rsidR="00E62B8D" w:rsidRDefault="00D2167A" w:rsidP="00AD0B7E">
      <w:pPr>
        <w:pStyle w:val="Default"/>
        <w:numPr>
          <w:ilvl w:val="1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E62B8D">
        <w:rPr>
          <w:rFonts w:ascii="Trebuchet MS" w:hAnsi="Trebuchet MS"/>
          <w:sz w:val="20"/>
          <w:szCs w:val="20"/>
        </w:rPr>
        <w:t>Prowadzenie prawidłowej gospodarki odpadami wytworzonymi w trakcie realiz</w:t>
      </w:r>
      <w:r w:rsidR="00D03D99" w:rsidRPr="00E62B8D">
        <w:rPr>
          <w:rFonts w:ascii="Trebuchet MS" w:hAnsi="Trebuchet MS"/>
          <w:sz w:val="20"/>
          <w:szCs w:val="20"/>
        </w:rPr>
        <w:t>acji przedmiotu zamówienia (</w:t>
      </w:r>
      <w:r w:rsidRPr="00E62B8D">
        <w:rPr>
          <w:rFonts w:ascii="Trebuchet MS" w:hAnsi="Trebuchet MS"/>
          <w:sz w:val="20"/>
          <w:szCs w:val="20"/>
        </w:rPr>
        <w:t>między innymi zapobieganie powstawaniu odpadów, ograniczenie ich ilości i negatywnego oddziaływania na środowisko i ludzi, zapewnienie ich odzysku oraz prawidłowego unieszkodliwienia)</w:t>
      </w:r>
      <w:r w:rsidR="00D03D99" w:rsidRPr="00E62B8D">
        <w:rPr>
          <w:rFonts w:ascii="Trebuchet MS" w:hAnsi="Trebuchet MS"/>
          <w:sz w:val="20"/>
          <w:szCs w:val="20"/>
        </w:rPr>
        <w:t>.</w:t>
      </w:r>
    </w:p>
    <w:p w:rsidR="00E62B8D" w:rsidRDefault="00F40411" w:rsidP="00AD0B7E">
      <w:pPr>
        <w:pStyle w:val="Default"/>
        <w:numPr>
          <w:ilvl w:val="1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E62B8D">
        <w:rPr>
          <w:rFonts w:ascii="Trebuchet MS" w:hAnsi="Trebuchet MS"/>
          <w:sz w:val="20"/>
          <w:szCs w:val="20"/>
        </w:rPr>
        <w:t>Prowadzenie robót w sposób uwzględniający ochronę zdrowia i życia ludzi oraz środowiska.</w:t>
      </w:r>
    </w:p>
    <w:p w:rsidR="00E62B8D" w:rsidRDefault="00F40411" w:rsidP="00AD0B7E">
      <w:pPr>
        <w:pStyle w:val="Default"/>
        <w:numPr>
          <w:ilvl w:val="1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E62B8D">
        <w:rPr>
          <w:rFonts w:ascii="Trebuchet MS" w:hAnsi="Trebuchet MS"/>
          <w:sz w:val="20"/>
          <w:szCs w:val="20"/>
        </w:rPr>
        <w:t>Zapewnienie wykonania przedmiotu zamówienia przez osoby posiadające stosowne przygotowanie zawodowe, uprawnienia, szkolenia.</w:t>
      </w:r>
    </w:p>
    <w:p w:rsidR="00696E12" w:rsidRDefault="00F40411" w:rsidP="00AD0B7E">
      <w:pPr>
        <w:pStyle w:val="Default"/>
        <w:numPr>
          <w:ilvl w:val="1"/>
          <w:numId w:val="6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E62B8D">
        <w:rPr>
          <w:rFonts w:ascii="Trebuchet MS" w:hAnsi="Trebuchet MS"/>
          <w:sz w:val="20"/>
          <w:szCs w:val="20"/>
        </w:rPr>
        <w:t>Wykonanie robót tymczasowych</w:t>
      </w:r>
      <w:r w:rsidR="00E027EA" w:rsidRPr="00E62B8D">
        <w:rPr>
          <w:rFonts w:ascii="Trebuchet MS" w:hAnsi="Trebuchet MS"/>
          <w:sz w:val="20"/>
          <w:szCs w:val="20"/>
        </w:rPr>
        <w:t xml:space="preserve"> niewskazanych w przedmiarach, </w:t>
      </w:r>
      <w:r w:rsidRPr="00E62B8D">
        <w:rPr>
          <w:rFonts w:ascii="Trebuchet MS" w:hAnsi="Trebuchet MS"/>
          <w:sz w:val="20"/>
          <w:szCs w:val="20"/>
        </w:rPr>
        <w:t>a niezbędnych do wykonania robót podstawowych, także innych elementów, których wykonanie Wykonawca przewiduje.</w:t>
      </w:r>
    </w:p>
    <w:p w:rsidR="00696E12" w:rsidRDefault="007D4FF5" w:rsidP="00AD0B7E">
      <w:pPr>
        <w:pStyle w:val="Default"/>
        <w:numPr>
          <w:ilvl w:val="1"/>
          <w:numId w:val="6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>D</w:t>
      </w:r>
      <w:r w:rsidR="00F40411" w:rsidRPr="00696E12">
        <w:rPr>
          <w:rFonts w:ascii="Trebuchet MS" w:hAnsi="Trebuchet MS"/>
          <w:sz w:val="20"/>
          <w:szCs w:val="20"/>
        </w:rPr>
        <w:t xml:space="preserve">ostarczenie dokumentów związanych z użytkowaniem zamontowanych urządzeń </w:t>
      </w:r>
      <w:r w:rsidR="00D03D99" w:rsidRPr="00696E12">
        <w:rPr>
          <w:rFonts w:ascii="Trebuchet MS" w:hAnsi="Trebuchet MS"/>
          <w:sz w:val="20"/>
          <w:szCs w:val="20"/>
        </w:rPr>
        <w:t>w języku polskim (np.</w:t>
      </w:r>
      <w:r w:rsidR="00F40411" w:rsidRPr="00696E12">
        <w:rPr>
          <w:rFonts w:ascii="Trebuchet MS" w:hAnsi="Trebuchet MS"/>
          <w:sz w:val="20"/>
          <w:szCs w:val="20"/>
        </w:rPr>
        <w:t xml:space="preserve"> karty gwarancyjne, instrukcje obsługi)</w:t>
      </w:r>
      <w:r w:rsidRPr="00696E12">
        <w:rPr>
          <w:rFonts w:ascii="Trebuchet MS" w:hAnsi="Trebuchet MS"/>
          <w:sz w:val="20"/>
          <w:szCs w:val="20"/>
        </w:rPr>
        <w:t>.</w:t>
      </w:r>
    </w:p>
    <w:p w:rsidR="00696E12" w:rsidRDefault="007D4FF5" w:rsidP="00AD0B7E">
      <w:pPr>
        <w:pStyle w:val="Default"/>
        <w:numPr>
          <w:ilvl w:val="1"/>
          <w:numId w:val="6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>Serwis w okresie gwarancji.</w:t>
      </w:r>
    </w:p>
    <w:p w:rsidR="00696E12" w:rsidRDefault="007D4FF5" w:rsidP="00AD0B7E">
      <w:pPr>
        <w:pStyle w:val="Default"/>
        <w:numPr>
          <w:ilvl w:val="1"/>
          <w:numId w:val="6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>Dokonywanie przeglądów w okresie gwarancji i rękojmi.</w:t>
      </w:r>
    </w:p>
    <w:p w:rsidR="00696E12" w:rsidRDefault="007D4FF5" w:rsidP="00AD0B7E">
      <w:pPr>
        <w:pStyle w:val="Default"/>
        <w:numPr>
          <w:ilvl w:val="1"/>
          <w:numId w:val="6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>Wykonywanie wszelkich sprawdzeń, badań, pomiarów, prób</w:t>
      </w:r>
      <w:r w:rsidR="00D03D99" w:rsidRPr="00696E12">
        <w:rPr>
          <w:rFonts w:ascii="Trebuchet MS" w:hAnsi="Trebuchet MS"/>
          <w:sz w:val="20"/>
          <w:szCs w:val="20"/>
        </w:rPr>
        <w:t>,</w:t>
      </w:r>
      <w:r w:rsidRPr="00696E12">
        <w:rPr>
          <w:rFonts w:ascii="Trebuchet MS" w:hAnsi="Trebuchet MS"/>
          <w:sz w:val="20"/>
          <w:szCs w:val="20"/>
        </w:rPr>
        <w:t xml:space="preserve"> przeglądów, specjalistycznych nadzorów i odbiorów z dopuszczeniem urządzeń do eksploatacji czy odbiorów.</w:t>
      </w:r>
    </w:p>
    <w:p w:rsidR="00696E12" w:rsidRDefault="007D4FF5" w:rsidP="00AD0B7E">
      <w:pPr>
        <w:pStyle w:val="Default"/>
        <w:numPr>
          <w:ilvl w:val="1"/>
          <w:numId w:val="6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>Przygotowanie i skompletowanie dokumentacji odbiorowej.</w:t>
      </w:r>
    </w:p>
    <w:p w:rsidR="00696E12" w:rsidRDefault="007D4FF5" w:rsidP="00AD0B7E">
      <w:pPr>
        <w:pStyle w:val="Default"/>
        <w:numPr>
          <w:ilvl w:val="1"/>
          <w:numId w:val="6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>Ubezpieczenie budowy, robót i własnej odpowiedzialności cywilnej przez cały okres realizacji przedmiotu zamówienia.</w:t>
      </w:r>
    </w:p>
    <w:p w:rsidR="00696E12" w:rsidRDefault="007D4FF5" w:rsidP="00AD0B7E">
      <w:pPr>
        <w:pStyle w:val="Default"/>
        <w:numPr>
          <w:ilvl w:val="1"/>
          <w:numId w:val="6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>Stosowanie niezbędnych środków technicznych i organizacyjnych</w:t>
      </w:r>
      <w:r w:rsidR="00D70F0E" w:rsidRPr="00696E12">
        <w:rPr>
          <w:rFonts w:ascii="Trebuchet MS" w:hAnsi="Trebuchet MS"/>
          <w:sz w:val="20"/>
          <w:szCs w:val="20"/>
        </w:rPr>
        <w:t xml:space="preserve"> w celu utrzymania miejsca prowadzenia robót, a także innych miejsc, z których Wykonawca korzysta, w czystości oraz ograniczając emisję pyłu w trakcie prowadzenia robót.</w:t>
      </w:r>
    </w:p>
    <w:p w:rsidR="00696E12" w:rsidRDefault="00D70F0E" w:rsidP="00AD0B7E">
      <w:pPr>
        <w:pStyle w:val="Default"/>
        <w:numPr>
          <w:ilvl w:val="1"/>
          <w:numId w:val="6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>Załadunku, transportu i składowania gruzu, śmieci odpadów, itp.</w:t>
      </w:r>
    </w:p>
    <w:p w:rsidR="00696E12" w:rsidRDefault="00D70F0E" w:rsidP="00AD0B7E">
      <w:pPr>
        <w:pStyle w:val="Default"/>
        <w:numPr>
          <w:ilvl w:val="1"/>
          <w:numId w:val="6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>Likwidacji i uporządkowania terenu robót, przywrócenia do stanu z dnia przejęcia miejsc zajętych czasowo w związku z realizacją robót oraz naprawy ewentualnych szkód spowodowanych realizacją robót objętych zamówieniem</w:t>
      </w:r>
      <w:r w:rsidR="00D03D99" w:rsidRPr="00696E12">
        <w:rPr>
          <w:rFonts w:ascii="Trebuchet MS" w:hAnsi="Trebuchet MS"/>
          <w:sz w:val="20"/>
          <w:szCs w:val="20"/>
        </w:rPr>
        <w:t>,</w:t>
      </w:r>
      <w:r w:rsidR="00BF7315" w:rsidRPr="00696E12">
        <w:rPr>
          <w:rFonts w:ascii="Trebuchet MS" w:hAnsi="Trebuchet MS"/>
          <w:sz w:val="20"/>
          <w:szCs w:val="20"/>
        </w:rPr>
        <w:t xml:space="preserve"> nie później niż w terminie przekazania przez Wykonawcę robót i przejęcia przez Zamawiającego jako należycie wykonane.</w:t>
      </w:r>
    </w:p>
    <w:p w:rsidR="00696E12" w:rsidRDefault="00BF7315" w:rsidP="00AD0B7E">
      <w:pPr>
        <w:pStyle w:val="Default"/>
        <w:numPr>
          <w:ilvl w:val="1"/>
          <w:numId w:val="6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>Koszty wszystkich czynności i prac określonych w materiałach przetargowych oraz tych, które nie zostały wskazane przez Zamawiającego, a są niezbędne do należytego wykonania przedmiotu zamówienia.</w:t>
      </w:r>
    </w:p>
    <w:p w:rsidR="00BF7315" w:rsidRPr="00696E12" w:rsidRDefault="00BF7315" w:rsidP="00AD0B7E">
      <w:pPr>
        <w:pStyle w:val="Default"/>
        <w:numPr>
          <w:ilvl w:val="1"/>
          <w:numId w:val="6"/>
        </w:numPr>
        <w:spacing w:line="276" w:lineRule="auto"/>
        <w:ind w:left="851" w:hanging="491"/>
        <w:jc w:val="both"/>
        <w:rPr>
          <w:rFonts w:ascii="Trebuchet MS" w:hAnsi="Trebuchet MS"/>
          <w:sz w:val="20"/>
          <w:szCs w:val="20"/>
        </w:rPr>
      </w:pPr>
      <w:r w:rsidRPr="00696E12">
        <w:rPr>
          <w:rFonts w:ascii="Trebuchet MS" w:hAnsi="Trebuchet MS"/>
          <w:sz w:val="20"/>
          <w:szCs w:val="20"/>
        </w:rPr>
        <w:t xml:space="preserve">Wszelkie obciążenia o charakterze publiczno-prawnym związane z realizacją przedmiotu zamówienia, w szczególności podatek od towarów i usług w wysokości wynikającej </w:t>
      </w:r>
      <w:r w:rsidR="00D03D99" w:rsidRPr="00696E12">
        <w:rPr>
          <w:rFonts w:ascii="Trebuchet MS" w:hAnsi="Trebuchet MS"/>
          <w:sz w:val="20"/>
          <w:szCs w:val="20"/>
        </w:rPr>
        <w:br/>
      </w:r>
      <w:r w:rsidRPr="00696E12">
        <w:rPr>
          <w:rFonts w:ascii="Trebuchet MS" w:hAnsi="Trebuchet MS"/>
          <w:sz w:val="20"/>
          <w:szCs w:val="20"/>
        </w:rPr>
        <w:t>z właściwych przepisów. Stawkę podatku VAT należy przyjąć odpowiednio do zapisów ustawy o podatku VAT.</w:t>
      </w:r>
    </w:p>
    <w:p w:rsidR="007E6E34" w:rsidRPr="00FD6E76" w:rsidRDefault="00D03D99" w:rsidP="00AD0B7E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Na formularzu oferty</w:t>
      </w:r>
      <w:r w:rsidR="00E25255" w:rsidRPr="00FD6E76">
        <w:rPr>
          <w:rFonts w:ascii="Trebuchet MS" w:hAnsi="Trebuchet MS"/>
          <w:sz w:val="20"/>
          <w:szCs w:val="20"/>
        </w:rPr>
        <w:t xml:space="preserve"> należy podać cenę brutto za wykonanie całości zamówienia, to jest łącznie z podatkiem VAT (cyfrowo i słownie) oraz oddzielnie stawkę podatku VAT w procentach (%).</w:t>
      </w:r>
      <w:r>
        <w:rPr>
          <w:rFonts w:ascii="Trebuchet MS" w:hAnsi="Trebuchet MS"/>
          <w:sz w:val="20"/>
          <w:szCs w:val="20"/>
        </w:rPr>
        <w:t xml:space="preserve">Cena oferty brutto </w:t>
      </w:r>
      <w:r w:rsidRPr="00FD6E76">
        <w:rPr>
          <w:rFonts w:ascii="Trebuchet MS" w:hAnsi="Trebuchet MS"/>
          <w:sz w:val="20"/>
          <w:szCs w:val="20"/>
        </w:rPr>
        <w:t>winna być podana w złotych polskich (PL</w:t>
      </w:r>
      <w:r>
        <w:rPr>
          <w:rFonts w:ascii="Trebuchet MS" w:hAnsi="Trebuchet MS"/>
          <w:sz w:val="20"/>
          <w:szCs w:val="20"/>
        </w:rPr>
        <w:t>N).</w:t>
      </w:r>
    </w:p>
    <w:p w:rsidR="00E25255" w:rsidRPr="00FD6E76" w:rsidRDefault="00E25255" w:rsidP="00AD0B7E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Nie przewiduje się waloryzacji ceny ani udzielenia zaliczek na poczet wykonania zamówienia.</w:t>
      </w:r>
    </w:p>
    <w:p w:rsidR="00E25255" w:rsidRPr="00FD6E76" w:rsidRDefault="00E25255" w:rsidP="00AD0B7E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Rozliczenie pomiędzy Zamawiającym, a Wykonawcą i podwykonawcami będą prowadzone wyłącznie w walucie polskiej (PLN).</w:t>
      </w:r>
    </w:p>
    <w:p w:rsidR="00E25255" w:rsidRPr="00FD6E76" w:rsidRDefault="00E25255" w:rsidP="00AD0B7E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Wykonawca składając ofertę informuje Zamawiającego czy wybór oferty będzie prowadzić do powstania u Zamawiającego obowiązku podatkowego, wskazując nazwę (rodzaj) usługi lub towaru</w:t>
      </w:r>
      <w:r w:rsidR="00F92925" w:rsidRPr="00FD6E76">
        <w:rPr>
          <w:rFonts w:ascii="Trebuchet MS" w:hAnsi="Trebuchet MS"/>
          <w:sz w:val="20"/>
          <w:szCs w:val="20"/>
        </w:rPr>
        <w:t>, którego</w:t>
      </w:r>
      <w:r w:rsidR="003F555B">
        <w:rPr>
          <w:rFonts w:ascii="Trebuchet MS" w:hAnsi="Trebuchet MS"/>
          <w:sz w:val="20"/>
          <w:szCs w:val="20"/>
        </w:rPr>
        <w:t xml:space="preserve"> dostawa lub świadczenie będzie</w:t>
      </w:r>
      <w:r w:rsidRPr="00FD6E76">
        <w:rPr>
          <w:rFonts w:ascii="Trebuchet MS" w:hAnsi="Trebuchet MS"/>
          <w:sz w:val="20"/>
          <w:szCs w:val="20"/>
        </w:rPr>
        <w:t xml:space="preserve"> </w:t>
      </w:r>
      <w:r w:rsidR="00F92925" w:rsidRPr="00FD6E76">
        <w:rPr>
          <w:rFonts w:ascii="Trebuchet MS" w:hAnsi="Trebuchet MS"/>
          <w:sz w:val="20"/>
          <w:szCs w:val="20"/>
        </w:rPr>
        <w:t>prowadzić do jego powstania oraz wskazując ich wartość bez kwoty podatku.</w:t>
      </w:r>
    </w:p>
    <w:p w:rsidR="00F92925" w:rsidRPr="00FD6E76" w:rsidRDefault="00F92925" w:rsidP="00AD0B7E">
      <w:pPr>
        <w:pStyle w:val="Default"/>
        <w:numPr>
          <w:ilvl w:val="0"/>
          <w:numId w:val="7"/>
        </w:numPr>
        <w:spacing w:line="276" w:lineRule="auto"/>
        <w:jc w:val="both"/>
        <w:rPr>
          <w:rFonts w:ascii="Trebuchet MS" w:hAnsi="Trebuchet MS"/>
          <w:sz w:val="20"/>
          <w:szCs w:val="20"/>
        </w:rPr>
      </w:pPr>
      <w:r w:rsidRPr="00FD6E76">
        <w:rPr>
          <w:rFonts w:ascii="Trebuchet MS" w:hAnsi="Trebuchet MS"/>
          <w:sz w:val="20"/>
          <w:szCs w:val="20"/>
        </w:rPr>
        <w:t>W przypadku złożenia oferty, której wybór prowadziłby do powstania u Zamawiającego obowiązku podatkowego zgodnie z przepisami o podatku  od towarów i usł</w:t>
      </w:r>
      <w:r w:rsidR="003F555B">
        <w:rPr>
          <w:rFonts w:ascii="Trebuchet MS" w:hAnsi="Trebuchet MS"/>
          <w:sz w:val="20"/>
          <w:szCs w:val="20"/>
        </w:rPr>
        <w:t>ug,</w:t>
      </w:r>
      <w:r w:rsidRPr="00FD6E76">
        <w:rPr>
          <w:rFonts w:ascii="Trebuchet MS" w:hAnsi="Trebuchet MS"/>
          <w:sz w:val="20"/>
          <w:szCs w:val="20"/>
        </w:rPr>
        <w:t xml:space="preserve"> Zamawiający w celu oceny takiej oferty</w:t>
      </w:r>
      <w:r w:rsidR="00DE7FD0" w:rsidRPr="00FD6E76">
        <w:rPr>
          <w:rFonts w:ascii="Trebuchet MS" w:hAnsi="Trebuchet MS"/>
          <w:sz w:val="20"/>
          <w:szCs w:val="20"/>
        </w:rPr>
        <w:t xml:space="preserve"> </w:t>
      </w:r>
      <w:r w:rsidRPr="00FD6E76">
        <w:rPr>
          <w:rFonts w:ascii="Trebuchet MS" w:hAnsi="Trebuchet MS"/>
          <w:sz w:val="20"/>
          <w:szCs w:val="20"/>
        </w:rPr>
        <w:t>dolicza do przedstawionej w nie</w:t>
      </w:r>
      <w:r w:rsidR="00DE7FD0" w:rsidRPr="00FD6E76">
        <w:rPr>
          <w:rFonts w:ascii="Trebuchet MS" w:hAnsi="Trebuchet MS"/>
          <w:sz w:val="20"/>
          <w:szCs w:val="20"/>
        </w:rPr>
        <w:t xml:space="preserve">j </w:t>
      </w:r>
      <w:r w:rsidRPr="00FD6E76">
        <w:rPr>
          <w:rFonts w:ascii="Trebuchet MS" w:hAnsi="Trebuchet MS"/>
          <w:sz w:val="20"/>
          <w:szCs w:val="20"/>
        </w:rPr>
        <w:t>ceny</w:t>
      </w:r>
      <w:r w:rsidR="00DE7FD0" w:rsidRPr="00FD6E76">
        <w:rPr>
          <w:rFonts w:ascii="Trebuchet MS" w:hAnsi="Trebuchet MS"/>
          <w:sz w:val="20"/>
          <w:szCs w:val="20"/>
        </w:rPr>
        <w:t xml:space="preserve"> podatek od towarów i usług, który miałby obowiązek rozliczyć zgodnie z przepisami.</w:t>
      </w:r>
    </w:p>
    <w:p w:rsidR="00DE7FD0" w:rsidRPr="00FD6E76" w:rsidRDefault="00DE7FD0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95121F" w:rsidRDefault="0095121F" w:rsidP="00BD435D">
      <w:pPr>
        <w:spacing w:after="0"/>
        <w:rPr>
          <w:rFonts w:ascii="Trebuchet MS" w:hAnsi="Trebuchet MS"/>
          <w:b/>
        </w:rPr>
      </w:pPr>
    </w:p>
    <w:p w:rsidR="00696E12" w:rsidRDefault="00696E12" w:rsidP="00696E12">
      <w:pPr>
        <w:spacing w:after="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Część XIV</w:t>
      </w:r>
    </w:p>
    <w:p w:rsidR="001F6213" w:rsidRDefault="001F6213" w:rsidP="00696E12">
      <w:pPr>
        <w:spacing w:after="0"/>
        <w:jc w:val="center"/>
        <w:rPr>
          <w:rFonts w:ascii="Trebuchet MS" w:hAnsi="Trebuchet MS"/>
          <w:b/>
        </w:rPr>
      </w:pPr>
      <w:r w:rsidRPr="001F6213">
        <w:rPr>
          <w:rFonts w:ascii="Trebuchet MS" w:hAnsi="Trebuchet MS"/>
          <w:b/>
        </w:rPr>
        <w:t>Opis kryteriów, którymi Zamawiający będzie się kierował przy wyborze</w:t>
      </w:r>
    </w:p>
    <w:p w:rsidR="001F6213" w:rsidRPr="001F6213" w:rsidRDefault="001F6213" w:rsidP="00696E12">
      <w:pPr>
        <w:spacing w:after="0"/>
        <w:jc w:val="center"/>
        <w:rPr>
          <w:rFonts w:ascii="Trebuchet MS" w:hAnsi="Trebuchet MS"/>
          <w:b/>
        </w:rPr>
      </w:pPr>
      <w:r w:rsidRPr="001F6213">
        <w:rPr>
          <w:rFonts w:ascii="Trebuchet MS" w:hAnsi="Trebuchet MS"/>
          <w:b/>
        </w:rPr>
        <w:t>oferty wraz z podaniem wag tych kryteriów i sposobu oceny ofert</w:t>
      </w:r>
    </w:p>
    <w:p w:rsidR="007E6E34" w:rsidRPr="00FD6E76" w:rsidRDefault="007E6E34" w:rsidP="001F6213">
      <w:pPr>
        <w:rPr>
          <w:sz w:val="20"/>
          <w:szCs w:val="20"/>
        </w:rPr>
      </w:pPr>
    </w:p>
    <w:p w:rsidR="009C59BE" w:rsidRPr="008F00FC" w:rsidRDefault="009C59BE" w:rsidP="00AD0B7E">
      <w:pPr>
        <w:numPr>
          <w:ilvl w:val="0"/>
          <w:numId w:val="14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Przy wyborze oferty najkorzystniejszej Zamawiający będzie się kierował następującymi kryteriami:</w:t>
      </w:r>
    </w:p>
    <w:p w:rsidR="009C59BE" w:rsidRPr="008F00FC" w:rsidRDefault="009C59BE" w:rsidP="009C59BE">
      <w:pPr>
        <w:spacing w:after="0"/>
        <w:ind w:left="709"/>
        <w:jc w:val="both"/>
        <w:rPr>
          <w:rFonts w:ascii="Trebuchet MS" w:hAnsi="Trebuchet MS"/>
          <w:sz w:val="20"/>
          <w:szCs w:val="20"/>
        </w:rPr>
      </w:pP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Kryterium nr 1   -  Cena wykonania zamówienia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-</w:t>
      </w:r>
      <w:r>
        <w:rPr>
          <w:rFonts w:ascii="Trebuchet MS" w:hAnsi="Trebuchet MS"/>
          <w:b/>
          <w:sz w:val="20"/>
          <w:szCs w:val="20"/>
        </w:rPr>
        <w:tab/>
        <w:t>60 %</w:t>
      </w:r>
    </w:p>
    <w:p w:rsidR="009C59BE" w:rsidRDefault="009C59BE" w:rsidP="009C59BE">
      <w:pPr>
        <w:spacing w:after="0"/>
        <w:ind w:firstLine="426"/>
        <w:rPr>
          <w:rFonts w:ascii="Trebuchet MS" w:hAnsi="Trebuchet MS"/>
          <w:b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>Kryterium nr 2   -  Okres gwarancji</w:t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</w:r>
      <w:r>
        <w:rPr>
          <w:rFonts w:ascii="Trebuchet MS" w:hAnsi="Trebuchet MS"/>
          <w:b/>
          <w:sz w:val="20"/>
          <w:szCs w:val="20"/>
        </w:rPr>
        <w:tab/>
        <w:t>-</w:t>
      </w:r>
      <w:r>
        <w:rPr>
          <w:rFonts w:ascii="Trebuchet MS" w:hAnsi="Trebuchet MS"/>
          <w:b/>
          <w:sz w:val="20"/>
          <w:szCs w:val="20"/>
        </w:rPr>
        <w:tab/>
        <w:t>40 %</w:t>
      </w:r>
    </w:p>
    <w:p w:rsidR="00244964" w:rsidRPr="00FD6E76" w:rsidRDefault="00244964" w:rsidP="001F6213">
      <w:pPr>
        <w:rPr>
          <w:sz w:val="20"/>
          <w:szCs w:val="20"/>
        </w:rPr>
      </w:pPr>
    </w:p>
    <w:p w:rsidR="009C59BE" w:rsidRPr="008F00FC" w:rsidRDefault="009C59BE" w:rsidP="00AD0B7E">
      <w:pPr>
        <w:numPr>
          <w:ilvl w:val="0"/>
          <w:numId w:val="15"/>
        </w:numPr>
        <w:tabs>
          <w:tab w:val="clear" w:pos="567"/>
        </w:tabs>
        <w:spacing w:after="0" w:line="276" w:lineRule="auto"/>
        <w:ind w:left="426" w:hanging="425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Każdy z Wykonawców w poszczególnych kryteriach otrzyma odpowiednią ilość punktów, wyliczoną w następujący sposób:</w:t>
      </w:r>
    </w:p>
    <w:p w:rsidR="009C59BE" w:rsidRPr="008F00FC" w:rsidRDefault="009C59BE" w:rsidP="009C59B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9C59BE" w:rsidRDefault="009C59BE" w:rsidP="009C59BE">
      <w:pPr>
        <w:tabs>
          <w:tab w:val="left" w:pos="851"/>
        </w:tabs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b/>
          <w:sz w:val="20"/>
          <w:szCs w:val="20"/>
        </w:rPr>
        <w:t xml:space="preserve">Kryterium nr 1  -  Cena – 60% </w:t>
      </w:r>
      <w:r w:rsidRPr="008F00FC">
        <w:rPr>
          <w:rFonts w:ascii="Trebuchet MS" w:hAnsi="Trebuchet MS"/>
          <w:b/>
          <w:sz w:val="20"/>
          <w:szCs w:val="20"/>
        </w:rPr>
        <w:t xml:space="preserve"> </w:t>
      </w:r>
      <w:r w:rsidRPr="008F00FC">
        <w:rPr>
          <w:rFonts w:ascii="Trebuchet MS" w:hAnsi="Trebuchet MS"/>
          <w:sz w:val="20"/>
          <w:szCs w:val="20"/>
        </w:rPr>
        <w:t xml:space="preserve">– </w:t>
      </w:r>
      <w:r>
        <w:rPr>
          <w:rFonts w:ascii="Trebuchet MS" w:hAnsi="Trebuchet MS"/>
          <w:sz w:val="20"/>
          <w:szCs w:val="20"/>
        </w:rPr>
        <w:t xml:space="preserve">wyliczona </w:t>
      </w:r>
      <w:r w:rsidRPr="008F00FC">
        <w:rPr>
          <w:rFonts w:ascii="Trebuchet MS" w:hAnsi="Trebuchet MS"/>
          <w:sz w:val="20"/>
          <w:szCs w:val="20"/>
        </w:rPr>
        <w:t>wg następującego wzoru:</w:t>
      </w:r>
    </w:p>
    <w:p w:rsidR="00AD0B7E" w:rsidRDefault="00AD0B7E" w:rsidP="00370AC7">
      <w:pPr>
        <w:spacing w:after="0"/>
        <w:rPr>
          <w:rFonts w:ascii="Trebuchet MS" w:hAnsi="Trebuchet MS"/>
          <w:b/>
          <w:sz w:val="20"/>
          <w:szCs w:val="20"/>
        </w:rPr>
      </w:pPr>
    </w:p>
    <w:p w:rsidR="009C59BE" w:rsidRPr="008F00FC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N</w:t>
      </w:r>
    </w:p>
    <w:p w:rsidR="009C59BE" w:rsidRPr="008F00FC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=   -----   x  A</w:t>
      </w:r>
    </w:p>
    <w:p w:rsidR="009C59BE" w:rsidRPr="00FC7961" w:rsidRDefault="009C59BE" w:rsidP="009C59BE">
      <w:pPr>
        <w:spacing w:after="0"/>
        <w:jc w:val="center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B</w:t>
      </w:r>
    </w:p>
    <w:p w:rsidR="009C59BE" w:rsidRPr="008F00FC" w:rsidRDefault="009C59BE" w:rsidP="009C59BE">
      <w:pPr>
        <w:pStyle w:val="Tekstpodstawowy"/>
        <w:spacing w:line="276" w:lineRule="auto"/>
        <w:ind w:firstLine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gdzie poszczególne litery oznaczają:</w:t>
      </w:r>
    </w:p>
    <w:p w:rsidR="009C59BE" w:rsidRPr="008F00FC" w:rsidRDefault="009C59BE" w:rsidP="009C59BE">
      <w:pPr>
        <w:pStyle w:val="Tekstpodstawowy"/>
        <w:spacing w:line="276" w:lineRule="auto"/>
        <w:ind w:firstLine="708"/>
        <w:rPr>
          <w:rFonts w:ascii="Trebuchet MS" w:hAnsi="Trebuchet MS"/>
          <w:sz w:val="20"/>
          <w:szCs w:val="20"/>
        </w:rPr>
      </w:pP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IP</w:t>
      </w:r>
      <w:r w:rsidRPr="008F00FC">
        <w:rPr>
          <w:rFonts w:ascii="Trebuchet MS" w:hAnsi="Trebuchet MS"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sz w:val="20"/>
          <w:szCs w:val="20"/>
        </w:rPr>
        <w:t xml:space="preserve"> – ilość punktów,</w:t>
      </w:r>
    </w:p>
    <w:p w:rsidR="009C59BE" w:rsidRPr="008F00FC" w:rsidRDefault="009C59BE" w:rsidP="009C59B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 – cena ofertowa najniższa spośród wszystkich rozpatrywanych i nieodrzuconych ofert,</w:t>
      </w:r>
    </w:p>
    <w:p w:rsidR="009C59BE" w:rsidRPr="008F00FC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 – cena ofertowa oferty badanej (przeliczanej),</w:t>
      </w:r>
    </w:p>
    <w:p w:rsidR="009C59BE" w:rsidRDefault="009C59BE" w:rsidP="009C59BE">
      <w:pPr>
        <w:spacing w:after="0"/>
        <w:ind w:firstLine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A – waga danego kr</w:t>
      </w:r>
      <w:r>
        <w:rPr>
          <w:rFonts w:ascii="Trebuchet MS" w:hAnsi="Trebuchet MS"/>
          <w:sz w:val="20"/>
          <w:szCs w:val="20"/>
        </w:rPr>
        <w:t>yterium wyrażona w punktach  - 6</w:t>
      </w:r>
      <w:r w:rsidRPr="008F00FC">
        <w:rPr>
          <w:rFonts w:ascii="Trebuchet MS" w:hAnsi="Trebuchet MS"/>
          <w:sz w:val="20"/>
          <w:szCs w:val="20"/>
        </w:rPr>
        <w:t>0 pkt</w:t>
      </w:r>
    </w:p>
    <w:p w:rsidR="009C59BE" w:rsidRDefault="009C59BE" w:rsidP="009C59B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D355D" w:rsidRDefault="00DD355D" w:rsidP="009C59B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3C5265" w:rsidRPr="00DD355D" w:rsidRDefault="00DD355D" w:rsidP="00DD355D">
      <w:pPr>
        <w:pStyle w:val="Default"/>
        <w:spacing w:line="276" w:lineRule="auto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DD355D">
        <w:rPr>
          <w:rFonts w:ascii="Trebuchet MS" w:hAnsi="Trebuchet MS"/>
          <w:b/>
          <w:sz w:val="20"/>
          <w:szCs w:val="20"/>
        </w:rPr>
        <w:t>Kryterium nr 2 – Okres gwarancji – 40%</w:t>
      </w:r>
    </w:p>
    <w:p w:rsidR="00DD355D" w:rsidRDefault="00DD355D" w:rsidP="00FD6E76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p w:rsidR="00696E12" w:rsidRPr="00A7281F" w:rsidRDefault="00696E12" w:rsidP="00696E12">
      <w:pPr>
        <w:ind w:left="426"/>
        <w:jc w:val="both"/>
        <w:rPr>
          <w:rFonts w:ascii="Trebuchet MS" w:hAnsi="Trebuchet MS" w:cs="Arial"/>
          <w:sz w:val="20"/>
        </w:rPr>
      </w:pPr>
      <w:r w:rsidRPr="00A7281F">
        <w:rPr>
          <w:rFonts w:ascii="Trebuchet MS" w:hAnsi="Trebuchet MS" w:cs="Arial"/>
          <w:sz w:val="20"/>
        </w:rPr>
        <w:t xml:space="preserve">Minimalny termin gwarancji wynosi </w:t>
      </w:r>
      <w:r w:rsidRPr="00A7281F">
        <w:rPr>
          <w:rFonts w:ascii="Trebuchet MS" w:hAnsi="Trebuchet MS" w:cs="Arial"/>
          <w:b/>
          <w:sz w:val="20"/>
        </w:rPr>
        <w:t>2 lata</w:t>
      </w:r>
      <w:r w:rsidRPr="00A7281F">
        <w:rPr>
          <w:rFonts w:ascii="Trebuchet MS" w:hAnsi="Trebuchet MS" w:cs="Arial"/>
          <w:sz w:val="20"/>
        </w:rPr>
        <w:t xml:space="preserve">. Za każdy 1 rok udzielonej gwarancji powyżej wymaganych 2 lat Wykonawca otrzyma </w:t>
      </w:r>
      <w:r w:rsidRPr="00A7281F">
        <w:rPr>
          <w:rFonts w:ascii="Trebuchet MS" w:hAnsi="Trebuchet MS" w:cs="Arial"/>
          <w:b/>
          <w:sz w:val="20"/>
          <w:highlight w:val="lightGray"/>
        </w:rPr>
        <w:t>10 pkt</w:t>
      </w:r>
      <w:r w:rsidRPr="00A7281F">
        <w:rPr>
          <w:rFonts w:ascii="Trebuchet MS" w:hAnsi="Trebuchet MS" w:cs="Arial"/>
          <w:sz w:val="20"/>
        </w:rPr>
        <w:t xml:space="preserve">  – maksymalnie </w:t>
      </w:r>
      <w:r w:rsidRPr="00A7281F">
        <w:rPr>
          <w:rFonts w:ascii="Trebuchet MS" w:hAnsi="Trebuchet MS" w:cs="Arial"/>
          <w:b/>
          <w:sz w:val="20"/>
          <w:highlight w:val="lightGray"/>
        </w:rPr>
        <w:t>40 pkt</w:t>
      </w:r>
      <w:r w:rsidRPr="00A7281F">
        <w:rPr>
          <w:rFonts w:ascii="Trebuchet MS" w:hAnsi="Trebuchet MS" w:cs="Arial"/>
          <w:sz w:val="20"/>
        </w:rPr>
        <w:t xml:space="preserve"> za 6 i więcej lat udzielonej gwarancji.</w:t>
      </w:r>
    </w:p>
    <w:p w:rsidR="00696E12" w:rsidRDefault="00696E12" w:rsidP="00696E12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Zaoferowany przez Wykonawcę okres gwarancji zostanie przyjęty do umowy w sprawie zamówienia jako obowiązujący Wykonawcę, zgodnie ze złożoną deklaracją.</w:t>
      </w:r>
    </w:p>
    <w:p w:rsidR="00AE572F" w:rsidRDefault="00AE572F" w:rsidP="00DD355D">
      <w:pPr>
        <w:pStyle w:val="Default"/>
        <w:spacing w:line="276" w:lineRule="auto"/>
        <w:ind w:left="426"/>
        <w:jc w:val="both"/>
        <w:rPr>
          <w:rFonts w:ascii="Trebuchet MS" w:hAnsi="Trebuchet MS"/>
          <w:sz w:val="20"/>
          <w:szCs w:val="20"/>
        </w:rPr>
      </w:pPr>
    </w:p>
    <w:p w:rsidR="00AE572F" w:rsidRPr="008F00FC" w:rsidRDefault="00AE572F" w:rsidP="00AD0B7E">
      <w:pPr>
        <w:pStyle w:val="Tekstpodstawowy"/>
        <w:numPr>
          <w:ilvl w:val="0"/>
          <w:numId w:val="17"/>
        </w:numPr>
        <w:tabs>
          <w:tab w:val="left" w:pos="-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W ramach</w:t>
      </w:r>
      <w:r w:rsidRPr="008F00FC">
        <w:rPr>
          <w:rFonts w:ascii="Trebuchet MS" w:hAnsi="Trebuchet MS"/>
          <w:sz w:val="20"/>
          <w:szCs w:val="20"/>
        </w:rPr>
        <w:t xml:space="preserve"> w</w:t>
      </w:r>
      <w:r>
        <w:rPr>
          <w:rFonts w:ascii="Trebuchet MS" w:hAnsi="Trebuchet MS"/>
          <w:sz w:val="20"/>
          <w:szCs w:val="20"/>
        </w:rPr>
        <w:t>skazanych i opisanych kryteriów</w:t>
      </w:r>
      <w:r w:rsidRPr="008F00FC">
        <w:rPr>
          <w:rFonts w:ascii="Trebuchet MS" w:hAnsi="Trebuchet MS"/>
          <w:sz w:val="20"/>
          <w:szCs w:val="20"/>
        </w:rPr>
        <w:t xml:space="preserve"> Wykonawca otrzyma łączną (końcową) ilość punktów wyliczoną w następujący sposób:</w:t>
      </w:r>
    </w:p>
    <w:p w:rsidR="00AE572F" w:rsidRPr="008F00FC" w:rsidRDefault="00AE572F" w:rsidP="00AE572F">
      <w:pPr>
        <w:pStyle w:val="Tekstpodstawowy"/>
        <w:tabs>
          <w:tab w:val="left" w:pos="567"/>
        </w:tabs>
        <w:spacing w:line="276" w:lineRule="auto"/>
        <w:ind w:left="567"/>
        <w:rPr>
          <w:rFonts w:ascii="Trebuchet MS" w:hAnsi="Trebuchet MS"/>
          <w:sz w:val="20"/>
          <w:szCs w:val="20"/>
        </w:rPr>
      </w:pPr>
    </w:p>
    <w:p w:rsidR="00AE572F" w:rsidRPr="00ED5001" w:rsidRDefault="00AE572F" w:rsidP="00AE572F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KIP = 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1 </w:t>
      </w:r>
      <w:r w:rsidRPr="008F00FC">
        <w:rPr>
          <w:rFonts w:ascii="Trebuchet MS" w:hAnsi="Trebuchet MS"/>
          <w:b/>
          <w:sz w:val="20"/>
          <w:szCs w:val="20"/>
        </w:rPr>
        <w:t xml:space="preserve">+ IP 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 xml:space="preserve">2 </w:t>
      </w:r>
    </w:p>
    <w:p w:rsidR="00AE572F" w:rsidRPr="008F00FC" w:rsidRDefault="00AE572F" w:rsidP="00AE572F">
      <w:pPr>
        <w:pStyle w:val="Tekstpodstawowy"/>
        <w:spacing w:line="276" w:lineRule="auto"/>
        <w:ind w:left="426" w:hanging="426"/>
        <w:rPr>
          <w:rFonts w:ascii="Trebuchet MS" w:hAnsi="Trebuchet MS"/>
          <w:b/>
          <w:sz w:val="20"/>
          <w:szCs w:val="20"/>
        </w:rPr>
      </w:pP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gdzie poszczególne symbole oznaczają:</w:t>
      </w: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rPr>
          <w:rFonts w:ascii="Trebuchet MS" w:hAnsi="Trebuchet MS"/>
          <w:b/>
          <w:sz w:val="20"/>
          <w:szCs w:val="20"/>
        </w:rPr>
      </w:pP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 xml:space="preserve">KIP – </w:t>
      </w:r>
      <w:r w:rsidRPr="008F00FC">
        <w:rPr>
          <w:rFonts w:ascii="Trebuchet MS" w:hAnsi="Trebuchet MS"/>
          <w:sz w:val="20"/>
          <w:szCs w:val="20"/>
        </w:rPr>
        <w:t>końcowa ilość punktów</w:t>
      </w:r>
    </w:p>
    <w:p w:rsidR="00AE572F" w:rsidRPr="008F00FC" w:rsidRDefault="00AE572F" w:rsidP="00AE572F">
      <w:pPr>
        <w:pStyle w:val="Tekstpodstawowy"/>
        <w:tabs>
          <w:tab w:val="left" w:pos="426"/>
        </w:tabs>
        <w:spacing w:line="276" w:lineRule="auto"/>
        <w:ind w:left="1701" w:hanging="1701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ab/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1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 w:rsidRPr="008F00FC">
        <w:rPr>
          <w:rFonts w:ascii="Trebuchet MS" w:hAnsi="Trebuchet MS"/>
          <w:b/>
          <w:sz w:val="20"/>
          <w:szCs w:val="20"/>
        </w:rPr>
        <w:t xml:space="preserve">Cena </w:t>
      </w:r>
      <w:r>
        <w:rPr>
          <w:rFonts w:ascii="Trebuchet MS" w:hAnsi="Trebuchet MS"/>
          <w:b/>
          <w:sz w:val="20"/>
          <w:szCs w:val="20"/>
        </w:rPr>
        <w:t>wykonania zamówienia</w:t>
      </w:r>
    </w:p>
    <w:p w:rsidR="00AE572F" w:rsidRDefault="00AE572F" w:rsidP="00AE572F">
      <w:pPr>
        <w:spacing w:after="0"/>
        <w:ind w:left="426"/>
        <w:jc w:val="both"/>
        <w:rPr>
          <w:rFonts w:ascii="Trebuchet MS" w:hAnsi="Trebuchet MS"/>
          <w:b/>
          <w:sz w:val="20"/>
          <w:szCs w:val="20"/>
        </w:rPr>
      </w:pPr>
      <w:r w:rsidRPr="008F00FC">
        <w:rPr>
          <w:rFonts w:ascii="Trebuchet MS" w:hAnsi="Trebuchet MS"/>
          <w:b/>
          <w:sz w:val="20"/>
          <w:szCs w:val="20"/>
        </w:rPr>
        <w:t>IP</w:t>
      </w:r>
      <w:r w:rsidRPr="008F00FC">
        <w:rPr>
          <w:rFonts w:ascii="Trebuchet MS" w:hAnsi="Trebuchet MS"/>
          <w:b/>
          <w:sz w:val="20"/>
          <w:szCs w:val="20"/>
          <w:vertAlign w:val="superscript"/>
        </w:rPr>
        <w:t>2</w:t>
      </w:r>
      <w:r w:rsidRPr="008F00FC">
        <w:rPr>
          <w:rFonts w:ascii="Trebuchet MS" w:hAnsi="Trebuchet MS"/>
          <w:b/>
          <w:sz w:val="20"/>
          <w:szCs w:val="20"/>
        </w:rPr>
        <w:t xml:space="preserve"> – </w:t>
      </w:r>
      <w:r w:rsidRPr="008F00FC">
        <w:rPr>
          <w:rFonts w:ascii="Trebuchet MS" w:hAnsi="Trebuchet MS"/>
          <w:sz w:val="20"/>
          <w:szCs w:val="20"/>
        </w:rPr>
        <w:t xml:space="preserve">ilość punktów uzyskanych w kryterium: </w:t>
      </w:r>
      <w:r>
        <w:rPr>
          <w:rFonts w:ascii="Trebuchet MS" w:hAnsi="Trebuchet MS"/>
          <w:b/>
          <w:sz w:val="20"/>
          <w:szCs w:val="20"/>
        </w:rPr>
        <w:t>Okres gwarancji</w:t>
      </w:r>
    </w:p>
    <w:p w:rsidR="00AE572F" w:rsidRPr="008F00FC" w:rsidRDefault="00AE572F" w:rsidP="00AE572F">
      <w:pPr>
        <w:spacing w:after="0"/>
        <w:jc w:val="both"/>
        <w:rPr>
          <w:rFonts w:ascii="Trebuchet MS" w:hAnsi="Trebuchet MS"/>
          <w:b/>
          <w:sz w:val="20"/>
          <w:szCs w:val="20"/>
        </w:rPr>
      </w:pPr>
    </w:p>
    <w:p w:rsidR="00AE572F" w:rsidRDefault="00AE572F" w:rsidP="00AD0B7E">
      <w:pPr>
        <w:pStyle w:val="Tekstpodstawowy"/>
        <w:numPr>
          <w:ilvl w:val="0"/>
          <w:numId w:val="16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 najkorzystniejszą zostanie uznana oferta, która przedstawia najkorzystniejszy </w:t>
      </w:r>
      <w:r>
        <w:rPr>
          <w:rFonts w:ascii="Trebuchet MS" w:hAnsi="Trebuchet MS"/>
          <w:sz w:val="20"/>
          <w:szCs w:val="20"/>
        </w:rPr>
        <w:t xml:space="preserve">bilans ceny                                   i drugiego kryterium. Jeżeli nie będzie można dokonać wyboru oferty najkorzystniejszej ze względu na to, że dwie lub więcej ofert przedstawia taki sam bilans ceny i drugiego kryterium oceny ofert, Zamawiający spośród tych ofert wybierze ofertę z niższą ceną, a jeżeli zostały złożone oferty o takiej samej ceni, Zamawiający wezwie Wykonawców, którzy </w:t>
      </w:r>
      <w:r w:rsidR="00DB765E">
        <w:rPr>
          <w:rFonts w:ascii="Trebuchet MS" w:hAnsi="Trebuchet MS"/>
          <w:sz w:val="20"/>
          <w:szCs w:val="20"/>
        </w:rPr>
        <w:t>złożyli te oferty, do złożenia w terminie określonym przez Zamawiającego ofert dodatkowych.</w:t>
      </w:r>
    </w:p>
    <w:p w:rsidR="004C4219" w:rsidRDefault="004C4219" w:rsidP="004C4219">
      <w:pPr>
        <w:rPr>
          <w:rFonts w:ascii="Trebuchet MS" w:hAnsi="Trebuchet MS"/>
          <w:b/>
        </w:rPr>
      </w:pPr>
    </w:p>
    <w:p w:rsidR="00DB765E" w:rsidRPr="004C4219" w:rsidRDefault="004C4219" w:rsidP="00696E1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XV -  </w:t>
      </w:r>
      <w:r w:rsidR="00DB765E" w:rsidRPr="004C4219">
        <w:rPr>
          <w:rFonts w:ascii="Trebuchet MS" w:hAnsi="Trebuchet MS"/>
          <w:b/>
        </w:rPr>
        <w:t>Informacje o trybie otwarcia i oceny ofert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Otwarcie ofert jest jawne.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Bezpośrednio przed otwarciem ofert Zamawiający poda kwotę, jaką zamierza przeznaczyć na sfinansowanie niniejszego zamówienia (kwota brutto wraz z podatkiem VAT).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Podczas otwarcia kopert z ofertami, Zamawiający poda (odczyta) imię i nazwisko, nazwę (firmę) oraz adres (siedzibę) Wykonawcy, którego oferta jest otwierana, a także informacje dotyczące ceny oferty.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Informacje, o których mowa w pkt. 2 i 3 Zamawiający niezwłocznie po otwarciu ofert zamieści na stronie internetowej: http://</w:t>
      </w:r>
      <w:r>
        <w:rPr>
          <w:rFonts w:ascii="Trebuchet MS" w:hAnsi="Trebuchet MS"/>
          <w:sz w:val="20"/>
          <w:szCs w:val="20"/>
        </w:rPr>
        <w:t>www.mops.bielsko</w:t>
      </w:r>
      <w:r w:rsidRPr="008F00FC">
        <w:rPr>
          <w:rFonts w:ascii="Trebuchet MS" w:hAnsi="Trebuchet MS"/>
          <w:sz w:val="20"/>
          <w:szCs w:val="20"/>
        </w:rPr>
        <w:t>.pl</w:t>
      </w:r>
    </w:p>
    <w:p w:rsidR="00DB765E" w:rsidRPr="008F00FC" w:rsidRDefault="00DB765E" w:rsidP="00AD0B7E">
      <w:pPr>
        <w:pStyle w:val="Tekstpodstawowy"/>
        <w:numPr>
          <w:ilvl w:val="0"/>
          <w:numId w:val="19"/>
        </w:numPr>
        <w:tabs>
          <w:tab w:val="left" w:pos="426"/>
        </w:tabs>
        <w:spacing w:line="276" w:lineRule="auto"/>
        <w:ind w:left="426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powołując się na art. 24aa ust. 1 ustawy Pzp najpier</w:t>
      </w:r>
      <w:r w:rsidR="004C4219">
        <w:rPr>
          <w:rFonts w:ascii="Trebuchet MS" w:hAnsi="Trebuchet MS"/>
          <w:sz w:val="20"/>
          <w:szCs w:val="20"/>
        </w:rPr>
        <w:t xml:space="preserve">w będzie dokonywał oceny ofert, </w:t>
      </w:r>
      <w:r w:rsidRPr="008F00FC">
        <w:rPr>
          <w:rFonts w:ascii="Trebuchet MS" w:hAnsi="Trebuchet MS"/>
          <w:sz w:val="20"/>
          <w:szCs w:val="20"/>
        </w:rPr>
        <w:t>a następnie będzie badał, czy Wykonawca, którego oferta została oceniona jako najkorzystniejsza nie podleg</w:t>
      </w:r>
      <w:r w:rsidR="00AD0B7E">
        <w:rPr>
          <w:rFonts w:ascii="Trebuchet MS" w:hAnsi="Trebuchet MS"/>
          <w:sz w:val="20"/>
          <w:szCs w:val="20"/>
        </w:rPr>
        <w:t>a wykluczeniu z postępowania.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Zamawiający może wezwać Wykonawcę, którego oferta została najwyżej oceniona, do złożenia </w:t>
      </w:r>
      <w:r>
        <w:rPr>
          <w:rFonts w:ascii="Trebuchet MS" w:hAnsi="Trebuchet MS"/>
          <w:sz w:val="20"/>
          <w:szCs w:val="20"/>
        </w:rPr>
        <w:t xml:space="preserve">                    </w:t>
      </w:r>
      <w:r w:rsidRPr="008F00FC">
        <w:rPr>
          <w:rFonts w:ascii="Trebuchet MS" w:hAnsi="Trebuchet MS"/>
          <w:sz w:val="20"/>
          <w:szCs w:val="20"/>
        </w:rPr>
        <w:t>w wyznaczonym terminie, nie krótszym niż 5 dni, aktualnych na dzień złożenia oświadczeń lub dokumentów potwierdzających okoliczności, o których mowa w art. 25 ust.1 Pzp.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 nie złożył oświadczenia, o którym mowa w art. 25a ust. 1, oświadczeń lub dokumentów potwierdzających okoliczności, o których mowa w art. 25 ust. 1 lub innych dokumentów niezbędnych do przeprowadzenia postępowania, a także pełnomocnictw; jeżeli oświadczenia, dokumenty lub pełnomocnictwa są niekompletne, zawierają błędy lub budzą wskazane przez Zamawiającego wątpliwości, Zamawiający wezwie do ich złożenia, uzupełnienia lub poprawienia lub do udzielenia wyjaśnień w terminie przez siebie wskazanym, chyba że mimo ich złożenia, uzupełnienia lub poprawienia lub udzielenia wyjaśnień oferta Wykonawcy podlega odrzuceniu albo konieczne byłoby unieważnienie postępowania.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 zastrzeżeniem wyjątków określonych w ustawie, oferta niezgodna z ustawą Prawo zamówień publicznych lub sprzeczna z treścią SIWZ, podlega odrzuceniu. Wszystkie przesł</w:t>
      </w:r>
      <w:r>
        <w:rPr>
          <w:rFonts w:ascii="Trebuchet MS" w:hAnsi="Trebuchet MS"/>
          <w:sz w:val="20"/>
          <w:szCs w:val="20"/>
        </w:rPr>
        <w:t xml:space="preserve">anki, </w:t>
      </w:r>
      <w:r w:rsidRPr="008F00FC">
        <w:rPr>
          <w:rFonts w:ascii="Trebuchet MS" w:hAnsi="Trebuchet MS"/>
          <w:sz w:val="20"/>
          <w:szCs w:val="20"/>
        </w:rPr>
        <w:t>w przypadku których Zamawiający jest zobowiązany do odrzucenia oferty, zawarte są w art. 89 ustawy Pzp.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toku dokonywania oceny złożonych ofert Zamawiający może żądać udzielenia przez Wykonawców wyjaśnień dotyczących treści złożonych przez nich ofert.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poprawi w tekście oferty omyłki wskazane w art. 87 ust. 2 ustawy Pzp, niezwłocznie zawiadamiając o tym Wykonawcę, którego oferta została poprawiona.</w:t>
      </w:r>
    </w:p>
    <w:p w:rsidR="00DB765E" w:rsidRPr="008F00FC" w:rsidRDefault="00DB765E" w:rsidP="00AD0B7E">
      <w:pPr>
        <w:numPr>
          <w:ilvl w:val="0"/>
          <w:numId w:val="19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W przypadku, gdy złożona zostanie mniej niż jedna oferta nie</w:t>
      </w:r>
      <w:r>
        <w:rPr>
          <w:rFonts w:ascii="Trebuchet MS" w:hAnsi="Trebuchet MS"/>
          <w:sz w:val="20"/>
          <w:szCs w:val="20"/>
        </w:rPr>
        <w:t>podlegająca odrzuceniu, postępowanie zostanie unieważnione. Zamawiający unieważni postępowanie</w:t>
      </w:r>
      <w:r w:rsidRPr="008F00FC">
        <w:rPr>
          <w:rFonts w:ascii="Trebuchet MS" w:hAnsi="Trebuchet MS"/>
          <w:sz w:val="20"/>
          <w:szCs w:val="20"/>
        </w:rPr>
        <w:t xml:space="preserve"> także na skutek zaistnie</w:t>
      </w:r>
      <w:r>
        <w:rPr>
          <w:rFonts w:ascii="Trebuchet MS" w:hAnsi="Trebuchet MS"/>
          <w:sz w:val="20"/>
          <w:szCs w:val="20"/>
        </w:rPr>
        <w:t xml:space="preserve">nia innych </w:t>
      </w:r>
      <w:r w:rsidRPr="008F00FC">
        <w:rPr>
          <w:rFonts w:ascii="Trebuchet MS" w:hAnsi="Trebuchet MS"/>
          <w:sz w:val="20"/>
          <w:szCs w:val="20"/>
        </w:rPr>
        <w:t xml:space="preserve">przypadków określonych w ustawie Pzp w art. 93 ust.1. </w:t>
      </w:r>
    </w:p>
    <w:p w:rsidR="00696E12" w:rsidRDefault="00DB765E" w:rsidP="0095121F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Informacje o unieważnieniu postępowania Zamawiający udostępni na stronie internetowej pod adresem: </w:t>
      </w:r>
      <w:r>
        <w:rPr>
          <w:rFonts w:ascii="Trebuchet MS" w:hAnsi="Trebuchet MS"/>
          <w:sz w:val="20"/>
          <w:szCs w:val="20"/>
        </w:rPr>
        <w:t>http://www.mops.bielsko.</w:t>
      </w:r>
      <w:r w:rsidRPr="003325A7">
        <w:rPr>
          <w:rFonts w:ascii="Trebuchet MS" w:hAnsi="Trebuchet MS"/>
          <w:sz w:val="20"/>
          <w:szCs w:val="20"/>
        </w:rPr>
        <w:t>pl</w:t>
      </w:r>
    </w:p>
    <w:p w:rsidR="00696E12" w:rsidRDefault="00696E12" w:rsidP="00DB765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696E12" w:rsidRPr="008F00FC" w:rsidRDefault="00696E12" w:rsidP="00DB765E">
      <w:pPr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DB765E" w:rsidRPr="004C4219" w:rsidRDefault="004C4219" w:rsidP="00696E1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XVI  -  </w:t>
      </w:r>
      <w:r w:rsidR="00DB765E" w:rsidRPr="004C4219">
        <w:rPr>
          <w:rFonts w:ascii="Trebuchet MS" w:hAnsi="Trebuchet MS"/>
          <w:b/>
        </w:rPr>
        <w:t>Istotne postanowienia umowy</w:t>
      </w:r>
    </w:p>
    <w:p w:rsidR="00DB765E" w:rsidRPr="008F00FC" w:rsidRDefault="00DB765E" w:rsidP="00DB765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Default="00DB765E" w:rsidP="004C4219">
      <w:pPr>
        <w:pStyle w:val="Akapitzlist"/>
        <w:ind w:left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Projekt umowy, jaka zostanie podpisana z Wykonawcą, którego oferta zostanie uznana za najkorzystniejszą, stanowi Załącz</w:t>
      </w:r>
      <w:r w:rsidR="00AD0B7E">
        <w:rPr>
          <w:rFonts w:ascii="Trebuchet MS" w:hAnsi="Trebuchet MS"/>
          <w:sz w:val="20"/>
          <w:szCs w:val="20"/>
        </w:rPr>
        <w:t>nik nr 3</w:t>
      </w:r>
      <w:r w:rsidRPr="008F00FC">
        <w:rPr>
          <w:rFonts w:ascii="Trebuchet MS" w:hAnsi="Trebuchet MS"/>
          <w:sz w:val="20"/>
          <w:szCs w:val="20"/>
        </w:rPr>
        <w:t xml:space="preserve"> do SIWZ.</w:t>
      </w:r>
    </w:p>
    <w:p w:rsidR="0095121F" w:rsidRPr="00BD435D" w:rsidRDefault="0095121F" w:rsidP="00BD435D">
      <w:pPr>
        <w:jc w:val="both"/>
        <w:rPr>
          <w:rFonts w:ascii="Trebuchet MS" w:hAnsi="Trebuchet MS"/>
          <w:sz w:val="20"/>
          <w:szCs w:val="20"/>
        </w:rPr>
      </w:pPr>
    </w:p>
    <w:p w:rsidR="00696E12" w:rsidRDefault="00696E12" w:rsidP="00696E12">
      <w:pPr>
        <w:spacing w:after="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Część XVII</w:t>
      </w:r>
    </w:p>
    <w:p w:rsidR="00DB765E" w:rsidRPr="004C4219" w:rsidRDefault="00DB765E" w:rsidP="00696E12">
      <w:pPr>
        <w:spacing w:after="0"/>
        <w:jc w:val="center"/>
        <w:rPr>
          <w:rFonts w:ascii="Trebuchet MS" w:hAnsi="Trebuchet MS"/>
          <w:b/>
        </w:rPr>
      </w:pPr>
      <w:r w:rsidRPr="004C4219">
        <w:rPr>
          <w:rFonts w:ascii="Trebuchet MS" w:hAnsi="Trebuchet MS"/>
          <w:b/>
        </w:rPr>
        <w:t xml:space="preserve">Informacje o formalnościach, jakie powinny zostać dopełnione </w:t>
      </w:r>
      <w:r w:rsidR="00696E12">
        <w:rPr>
          <w:rFonts w:ascii="Trebuchet MS" w:hAnsi="Trebuchet MS"/>
          <w:b/>
        </w:rPr>
        <w:br/>
      </w:r>
      <w:r w:rsidRPr="004C4219">
        <w:rPr>
          <w:rFonts w:ascii="Trebuchet MS" w:hAnsi="Trebuchet MS"/>
          <w:b/>
        </w:rPr>
        <w:t>po</w:t>
      </w:r>
      <w:r w:rsidR="00696E12">
        <w:rPr>
          <w:rFonts w:ascii="Trebuchet MS" w:hAnsi="Trebuchet MS"/>
          <w:b/>
        </w:rPr>
        <w:t xml:space="preserve"> wyborze oferty w celu </w:t>
      </w:r>
      <w:r w:rsidRPr="004C4219">
        <w:rPr>
          <w:rFonts w:ascii="Trebuchet MS" w:hAnsi="Trebuchet MS"/>
          <w:b/>
        </w:rPr>
        <w:t>zawa</w:t>
      </w:r>
      <w:r w:rsidR="004C4219">
        <w:rPr>
          <w:rFonts w:ascii="Trebuchet MS" w:hAnsi="Trebuchet MS"/>
          <w:b/>
        </w:rPr>
        <w:t xml:space="preserve">rcia umowy w sprawie zamówienia </w:t>
      </w:r>
      <w:r w:rsidRPr="004C4219">
        <w:rPr>
          <w:rFonts w:ascii="Trebuchet MS" w:hAnsi="Trebuchet MS"/>
          <w:b/>
        </w:rPr>
        <w:t>publicznego</w:t>
      </w:r>
    </w:p>
    <w:p w:rsidR="00DB765E" w:rsidRPr="008F00FC" w:rsidRDefault="00DB765E" w:rsidP="00DB765E">
      <w:pPr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DB765E" w:rsidRPr="008F00FC" w:rsidRDefault="00DB765E" w:rsidP="00AD0B7E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przyzna zamówienie Wykonawcy, który złożył ofertę niepodle</w:t>
      </w:r>
      <w:r>
        <w:rPr>
          <w:rFonts w:ascii="Trebuchet MS" w:hAnsi="Trebuchet MS"/>
          <w:sz w:val="20"/>
          <w:szCs w:val="20"/>
        </w:rPr>
        <w:t>gającą odrzuceniu</w:t>
      </w:r>
      <w:r w:rsidRPr="008F00FC">
        <w:rPr>
          <w:rFonts w:ascii="Trebuchet MS" w:hAnsi="Trebuchet MS"/>
          <w:sz w:val="20"/>
          <w:szCs w:val="20"/>
        </w:rPr>
        <w:t xml:space="preserve"> </w:t>
      </w:r>
      <w:r w:rsidR="004C4219">
        <w:rPr>
          <w:rFonts w:ascii="Trebuchet MS" w:hAnsi="Trebuchet MS"/>
          <w:sz w:val="20"/>
          <w:szCs w:val="20"/>
        </w:rPr>
        <w:br/>
      </w:r>
      <w:r w:rsidRPr="008F00FC">
        <w:rPr>
          <w:rFonts w:ascii="Trebuchet MS" w:hAnsi="Trebuchet MS"/>
          <w:sz w:val="20"/>
          <w:szCs w:val="20"/>
        </w:rPr>
        <w:t>i która zostanie uznana za najkorzystniejszą (uzyska najwyższą liczbę punktów przyznanych według kryteriów wyboru oferty określonych w niniejszej SIWZ).</w:t>
      </w:r>
    </w:p>
    <w:p w:rsidR="00DB765E" w:rsidRPr="008F00FC" w:rsidRDefault="00DB765E" w:rsidP="00AD0B7E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powiadomi o wyborze najkorzystniejszej oferty wszystkich Wykonawców, którzy złożyli oferty oraz udostępni informacje, o których mowa w art. 92 ust. 1 pkt. 1 ustawy Pzp na stronie internetowej pod następującym adresem: http://</w:t>
      </w:r>
      <w:r>
        <w:rPr>
          <w:rFonts w:ascii="Trebuchet MS" w:hAnsi="Trebuchet MS"/>
          <w:sz w:val="20"/>
          <w:szCs w:val="20"/>
        </w:rPr>
        <w:t>www.mops.bielsko.</w:t>
      </w:r>
      <w:r w:rsidRPr="008F00FC">
        <w:rPr>
          <w:rFonts w:ascii="Trebuchet MS" w:hAnsi="Trebuchet MS"/>
          <w:sz w:val="20"/>
          <w:szCs w:val="20"/>
        </w:rPr>
        <w:t>pl</w:t>
      </w:r>
    </w:p>
    <w:p w:rsidR="00DB765E" w:rsidRPr="008F00FC" w:rsidRDefault="00DB765E" w:rsidP="00AD0B7E">
      <w:pPr>
        <w:numPr>
          <w:ilvl w:val="0"/>
          <w:numId w:val="20"/>
        </w:numPr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Zawiadomienie o wyniku postępowania przesłane do Wykonawców, którzy złożyli oferty, będzie zawierało następujące informacje:</w:t>
      </w:r>
    </w:p>
    <w:p w:rsidR="00DB765E" w:rsidRPr="008F00FC" w:rsidRDefault="00DB765E" w:rsidP="00AD0B7E">
      <w:pPr>
        <w:numPr>
          <w:ilvl w:val="0"/>
          <w:numId w:val="18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nazwę i adres Wykonawcy, którego ofertę wybrano oraz nazwy i adresy Wykonawców, którzy złożyli oferty, a także punktację przyznaną ofertom w każdym kryterium oceny ofert i łączną punktację,</w:t>
      </w:r>
    </w:p>
    <w:p w:rsidR="00DB765E" w:rsidRPr="008F00FC" w:rsidRDefault="00DB765E" w:rsidP="00AD0B7E">
      <w:pPr>
        <w:numPr>
          <w:ilvl w:val="0"/>
          <w:numId w:val="18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których oferty zostały odrzucone wraz z podaniem powodów odrzucenia ofert,</w:t>
      </w:r>
    </w:p>
    <w:p w:rsidR="00DB765E" w:rsidRPr="008F00FC" w:rsidRDefault="00DB765E" w:rsidP="00AD0B7E">
      <w:pPr>
        <w:numPr>
          <w:ilvl w:val="0"/>
          <w:numId w:val="18"/>
        </w:numPr>
        <w:spacing w:after="0" w:line="276" w:lineRule="auto"/>
        <w:ind w:left="993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informacje o Wykonawcach, którzy zostali wykluczeni z postępowania, podając uzasadnienie faktyczne i prawne.</w:t>
      </w:r>
    </w:p>
    <w:p w:rsidR="00DB765E" w:rsidRPr="008F00FC" w:rsidRDefault="00DB765E" w:rsidP="00AD0B7E">
      <w:pPr>
        <w:numPr>
          <w:ilvl w:val="0"/>
          <w:numId w:val="21"/>
        </w:numPr>
        <w:tabs>
          <w:tab w:val="left" w:pos="-284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Jeżeli Wykonawca, którego oferta została wybrana uchyla się od zawarcia umowy Zamawiający wybierze ofertę najkorzystniejszą spośród pozostałych ofert bez przeprowadzania ich ponownej oceny.</w:t>
      </w:r>
    </w:p>
    <w:p w:rsidR="00DB765E" w:rsidRPr="000936A6" w:rsidRDefault="00DB765E" w:rsidP="00AD0B7E">
      <w:pPr>
        <w:numPr>
          <w:ilvl w:val="0"/>
          <w:numId w:val="21"/>
        </w:numPr>
        <w:tabs>
          <w:tab w:val="left" w:pos="-284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ramowej.</w:t>
      </w:r>
    </w:p>
    <w:p w:rsidR="00DB765E" w:rsidRPr="008F00FC" w:rsidRDefault="00DB765E" w:rsidP="00DB765E">
      <w:pPr>
        <w:tabs>
          <w:tab w:val="left" w:pos="-284"/>
        </w:tabs>
        <w:spacing w:after="0"/>
        <w:ind w:left="426"/>
        <w:jc w:val="both"/>
        <w:rPr>
          <w:rFonts w:ascii="Trebuchet MS" w:hAnsi="Trebuchet MS"/>
          <w:sz w:val="20"/>
          <w:szCs w:val="20"/>
        </w:rPr>
      </w:pPr>
    </w:p>
    <w:p w:rsidR="004C4219" w:rsidRPr="00397297" w:rsidRDefault="004C4219" w:rsidP="004C4219">
      <w:pPr>
        <w:rPr>
          <w:rFonts w:ascii="Trebuchet MS" w:hAnsi="Trebuchet MS"/>
          <w:b/>
          <w:sz w:val="10"/>
        </w:rPr>
      </w:pPr>
    </w:p>
    <w:p w:rsidR="00DB765E" w:rsidRPr="004C4219" w:rsidRDefault="004C4219" w:rsidP="00905BF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XVIII  -  </w:t>
      </w:r>
      <w:r w:rsidR="00DB765E" w:rsidRPr="004C4219">
        <w:rPr>
          <w:rFonts w:ascii="Trebuchet MS" w:hAnsi="Trebuchet MS"/>
          <w:b/>
        </w:rPr>
        <w:t>Możliwości zmiany postanowień zawartej umowy</w:t>
      </w:r>
    </w:p>
    <w:p w:rsidR="00DB765E" w:rsidRPr="00397297" w:rsidRDefault="00DB765E" w:rsidP="00DB765E">
      <w:pPr>
        <w:spacing w:after="0"/>
        <w:ind w:left="720"/>
        <w:jc w:val="both"/>
        <w:rPr>
          <w:rFonts w:ascii="Trebuchet MS" w:hAnsi="Trebuchet MS"/>
          <w:b/>
          <w:i/>
          <w:sz w:val="10"/>
          <w:szCs w:val="20"/>
        </w:rPr>
      </w:pPr>
    </w:p>
    <w:p w:rsidR="00DB765E" w:rsidRPr="008F00FC" w:rsidRDefault="00DB765E" w:rsidP="00181422">
      <w:pPr>
        <w:tabs>
          <w:tab w:val="left" w:pos="0"/>
        </w:tabs>
        <w:spacing w:after="0" w:line="276" w:lineRule="auto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 xml:space="preserve">Wszelkie zmiany niniejszej Umowy </w:t>
      </w:r>
      <w:r w:rsidR="00181422">
        <w:rPr>
          <w:rFonts w:ascii="Trebuchet MS" w:hAnsi="Trebuchet MS"/>
          <w:sz w:val="20"/>
          <w:szCs w:val="20"/>
        </w:rPr>
        <w:t xml:space="preserve">zostały opisane w </w:t>
      </w:r>
      <w:r w:rsidR="00AD0B7E">
        <w:rPr>
          <w:rFonts w:ascii="Trebuchet MS" w:hAnsi="Trebuchet MS"/>
          <w:sz w:val="20"/>
          <w:szCs w:val="20"/>
        </w:rPr>
        <w:t>projekcie umowy – Załącznik nr 3</w:t>
      </w:r>
      <w:r w:rsidR="00181422">
        <w:rPr>
          <w:rFonts w:ascii="Trebuchet MS" w:hAnsi="Trebuchet MS"/>
          <w:sz w:val="20"/>
          <w:szCs w:val="20"/>
        </w:rPr>
        <w:t xml:space="preserve"> i </w:t>
      </w:r>
      <w:r w:rsidRPr="008F00FC">
        <w:rPr>
          <w:rFonts w:ascii="Trebuchet MS" w:hAnsi="Trebuchet MS"/>
          <w:sz w:val="20"/>
          <w:szCs w:val="20"/>
        </w:rPr>
        <w:t>wymagają pod rygorem nieważności formy pisemnej.</w:t>
      </w:r>
    </w:p>
    <w:p w:rsidR="00DB765E" w:rsidRPr="008F00FC" w:rsidRDefault="00DB765E" w:rsidP="00DB765E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:rsidR="00DB765E" w:rsidRPr="008F00FC" w:rsidRDefault="00DB765E" w:rsidP="00DB765E">
      <w:pPr>
        <w:tabs>
          <w:tab w:val="left" w:pos="0"/>
          <w:tab w:val="left" w:pos="851"/>
        </w:tabs>
        <w:spacing w:after="0"/>
        <w:ind w:left="851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XIX  -  </w:t>
      </w:r>
      <w:r w:rsidR="00DB765E" w:rsidRPr="00397297">
        <w:rPr>
          <w:rFonts w:ascii="Trebuchet MS" w:hAnsi="Trebuchet MS"/>
          <w:b/>
        </w:rPr>
        <w:t>Zabezpieczenie należytego wykonania umowy</w:t>
      </w:r>
    </w:p>
    <w:p w:rsidR="00DB765E" w:rsidRPr="008F00FC" w:rsidRDefault="00DB765E" w:rsidP="00DB765E">
      <w:pPr>
        <w:tabs>
          <w:tab w:val="left" w:pos="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Default="00DB765E" w:rsidP="00DB765E">
      <w:pPr>
        <w:tabs>
          <w:tab w:val="left" w:pos="567"/>
        </w:tabs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będzie żądać od Wykonawcy, którego oferta została wybrana jako najkorzystniejsza wniesienia zabezpieczenia należytego wykonania umowy.</w:t>
      </w:r>
    </w:p>
    <w:p w:rsidR="00DB765E" w:rsidRPr="008F00FC" w:rsidRDefault="00DB765E" w:rsidP="00DB765E">
      <w:pPr>
        <w:tabs>
          <w:tab w:val="left" w:pos="567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181422" w:rsidRDefault="00181422" w:rsidP="00181422">
      <w:pPr>
        <w:spacing w:after="0"/>
        <w:ind w:left="1410" w:hanging="1410"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Część XX</w:t>
      </w:r>
    </w:p>
    <w:p w:rsidR="00DB765E" w:rsidRPr="00397297" w:rsidRDefault="00DB765E" w:rsidP="00181422">
      <w:pPr>
        <w:spacing w:after="0"/>
        <w:ind w:left="1410" w:hanging="1410"/>
        <w:jc w:val="center"/>
        <w:rPr>
          <w:rFonts w:ascii="Trebuchet MS" w:hAnsi="Trebuchet MS"/>
          <w:b/>
        </w:rPr>
      </w:pPr>
      <w:r w:rsidRPr="00397297">
        <w:rPr>
          <w:rFonts w:ascii="Trebuchet MS" w:hAnsi="Trebuchet MS"/>
          <w:b/>
        </w:rPr>
        <w:t>Informacja o przewidywanych zamówieniach, o których mowa w art. 67</w:t>
      </w:r>
      <w:r w:rsidR="00397297">
        <w:rPr>
          <w:rFonts w:ascii="Trebuchet MS" w:hAnsi="Trebuchet MS"/>
          <w:b/>
        </w:rPr>
        <w:t xml:space="preserve"> </w:t>
      </w:r>
      <w:r w:rsidR="00181422">
        <w:rPr>
          <w:rFonts w:ascii="Trebuchet MS" w:hAnsi="Trebuchet MS"/>
          <w:b/>
        </w:rPr>
        <w:t>ust. 1 pkt. 6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Default="00DB765E" w:rsidP="00DB765E">
      <w:pPr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udzielenia w/w zamówień.</w:t>
      </w: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  -  </w:t>
      </w:r>
      <w:r w:rsidR="00DB765E" w:rsidRPr="00397297">
        <w:rPr>
          <w:rFonts w:ascii="Trebuchet MS" w:hAnsi="Trebuchet MS"/>
          <w:b/>
        </w:rPr>
        <w:t>Oferty wariantowe</w:t>
      </w:r>
    </w:p>
    <w:p w:rsidR="00DB765E" w:rsidRPr="00BD435D" w:rsidRDefault="00DB765E" w:rsidP="00DB765E">
      <w:pPr>
        <w:tabs>
          <w:tab w:val="left" w:pos="0"/>
        </w:tabs>
        <w:spacing w:after="0"/>
        <w:jc w:val="both"/>
        <w:rPr>
          <w:rFonts w:ascii="Trebuchet MS" w:hAnsi="Trebuchet MS"/>
          <w:sz w:val="12"/>
          <w:szCs w:val="20"/>
        </w:rPr>
      </w:pPr>
    </w:p>
    <w:p w:rsidR="00DB765E" w:rsidRDefault="00DB765E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dopuszcza składania ofert wariantowych.</w:t>
      </w:r>
      <w:r>
        <w:rPr>
          <w:rFonts w:ascii="Trebuchet MS" w:hAnsi="Trebuchet MS"/>
          <w:sz w:val="20"/>
          <w:szCs w:val="20"/>
        </w:rPr>
        <w:tab/>
      </w:r>
    </w:p>
    <w:p w:rsidR="0095121F" w:rsidRPr="008F00FC" w:rsidRDefault="0095121F" w:rsidP="00DB765E">
      <w:pPr>
        <w:tabs>
          <w:tab w:val="left" w:pos="5580"/>
        </w:tabs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XXII  -  </w:t>
      </w:r>
      <w:r w:rsidR="00DB765E" w:rsidRPr="00397297">
        <w:rPr>
          <w:rFonts w:ascii="Trebuchet MS" w:hAnsi="Trebuchet MS"/>
          <w:b/>
        </w:rPr>
        <w:t>Oferty częściowe</w:t>
      </w:r>
    </w:p>
    <w:p w:rsidR="00DB765E" w:rsidRPr="00BD435D" w:rsidRDefault="00DB765E" w:rsidP="00DB765E">
      <w:pPr>
        <w:spacing w:after="0"/>
        <w:ind w:left="720"/>
        <w:jc w:val="both"/>
        <w:rPr>
          <w:rFonts w:ascii="Trebuchet MS" w:hAnsi="Trebuchet MS"/>
          <w:b/>
          <w:i/>
          <w:sz w:val="12"/>
          <w:szCs w:val="20"/>
        </w:rPr>
      </w:pP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Zamawiający nie dopuszcza składania</w:t>
      </w:r>
      <w:r w:rsidRPr="008F00FC">
        <w:rPr>
          <w:rFonts w:ascii="Trebuchet MS" w:hAnsi="Trebuchet MS"/>
          <w:sz w:val="20"/>
          <w:szCs w:val="20"/>
        </w:rPr>
        <w:t xml:space="preserve"> ofert częściowych. </w:t>
      </w:r>
    </w:p>
    <w:p w:rsidR="00DB765E" w:rsidRPr="00BD435D" w:rsidRDefault="00DB765E" w:rsidP="00DB765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DB765E" w:rsidRPr="008F00FC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XXIII  -  </w:t>
      </w:r>
      <w:r w:rsidR="00DB765E" w:rsidRPr="00397297">
        <w:rPr>
          <w:rFonts w:ascii="Trebuchet MS" w:hAnsi="Trebuchet MS"/>
          <w:b/>
        </w:rPr>
        <w:t>Informacje dodatkowe</w:t>
      </w:r>
    </w:p>
    <w:p w:rsidR="00DB765E" w:rsidRPr="00BD435D" w:rsidRDefault="00DB765E" w:rsidP="00DB765E">
      <w:pPr>
        <w:spacing w:after="0"/>
        <w:jc w:val="both"/>
        <w:rPr>
          <w:rFonts w:ascii="Trebuchet MS" w:hAnsi="Trebuchet MS"/>
          <w:sz w:val="12"/>
          <w:szCs w:val="20"/>
        </w:rPr>
      </w:pPr>
    </w:p>
    <w:p w:rsidR="00DB765E" w:rsidRDefault="00DB765E" w:rsidP="00DB765E">
      <w:pPr>
        <w:spacing w:after="0"/>
        <w:jc w:val="both"/>
        <w:rPr>
          <w:rFonts w:ascii="Trebuchet MS" w:hAnsi="Trebuchet MS"/>
          <w:sz w:val="20"/>
          <w:szCs w:val="20"/>
        </w:rPr>
      </w:pPr>
      <w:r w:rsidRPr="008F00FC">
        <w:rPr>
          <w:rFonts w:ascii="Trebuchet MS" w:hAnsi="Trebuchet MS"/>
          <w:sz w:val="20"/>
          <w:szCs w:val="20"/>
        </w:rPr>
        <w:t>Zamawiający nie przewiduje zawarcia umowy ramowej, ani ustanowienia dynamicznego systemu zakupów oraz nie przewiduje wyboru oferty najkorzyst</w:t>
      </w:r>
      <w:r w:rsidR="00181422">
        <w:rPr>
          <w:rFonts w:ascii="Trebuchet MS" w:hAnsi="Trebuchet MS"/>
          <w:sz w:val="20"/>
          <w:szCs w:val="20"/>
        </w:rPr>
        <w:t xml:space="preserve">niejszej z zastosowaniem aukcji </w:t>
      </w:r>
      <w:r w:rsidRPr="008F00FC">
        <w:rPr>
          <w:rFonts w:ascii="Trebuchet MS" w:hAnsi="Trebuchet MS"/>
          <w:sz w:val="20"/>
          <w:szCs w:val="20"/>
        </w:rPr>
        <w:t>elektronicznej.</w:t>
      </w:r>
    </w:p>
    <w:p w:rsidR="00DB765E" w:rsidRPr="00BD435D" w:rsidRDefault="00DB765E" w:rsidP="00DB765E">
      <w:pPr>
        <w:spacing w:after="0"/>
        <w:jc w:val="both"/>
        <w:rPr>
          <w:rFonts w:ascii="Trebuchet MS" w:hAnsi="Trebuchet MS"/>
          <w:sz w:val="14"/>
          <w:szCs w:val="20"/>
        </w:rPr>
      </w:pPr>
    </w:p>
    <w:p w:rsidR="00397297" w:rsidRPr="00397297" w:rsidRDefault="00397297" w:rsidP="00397297">
      <w:pPr>
        <w:rPr>
          <w:rFonts w:ascii="Trebuchet MS" w:hAnsi="Trebuchet MS"/>
          <w:b/>
          <w:sz w:val="2"/>
        </w:rPr>
      </w:pPr>
      <w:r>
        <w:rPr>
          <w:rFonts w:ascii="Trebuchet MS" w:hAnsi="Trebuchet MS"/>
          <w:b/>
        </w:rPr>
        <w:t xml:space="preserve"> </w:t>
      </w:r>
    </w:p>
    <w:p w:rsidR="00DB765E" w:rsidRPr="00397297" w:rsidRDefault="00397297" w:rsidP="00181422">
      <w:pPr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Część XXIV  -  </w:t>
      </w:r>
      <w:r w:rsidR="00DB765E" w:rsidRPr="00397297">
        <w:rPr>
          <w:rFonts w:ascii="Trebuchet MS" w:hAnsi="Trebuchet MS"/>
          <w:b/>
        </w:rPr>
        <w:t>Informacje dotyczące przetwarzania danych osobowych</w:t>
      </w:r>
    </w:p>
    <w:p w:rsidR="00397297" w:rsidRPr="00397297" w:rsidRDefault="00397297" w:rsidP="00AD0B7E">
      <w:pPr>
        <w:numPr>
          <w:ilvl w:val="1"/>
          <w:numId w:val="22"/>
        </w:numPr>
        <w:spacing w:after="150" w:line="276" w:lineRule="auto"/>
        <w:ind w:left="426"/>
        <w:contextualSpacing/>
        <w:jc w:val="both"/>
        <w:rPr>
          <w:rFonts w:ascii="Trebuchet MS" w:eastAsia="Calibri" w:hAnsi="Trebuchet MS" w:cs="Arial"/>
          <w:sz w:val="20"/>
          <w:szCs w:val="20"/>
        </w:rPr>
      </w:pPr>
      <w:r w:rsidRPr="00397297">
        <w:rPr>
          <w:rFonts w:ascii="Trebuchet MS" w:eastAsia="Calibri" w:hAnsi="Trebuchet MS" w:cs="Arial"/>
          <w:sz w:val="20"/>
          <w:szCs w:val="20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397297" w:rsidRPr="00397297" w:rsidRDefault="00397297" w:rsidP="00AD0B7E">
      <w:pPr>
        <w:widowControl w:val="0"/>
        <w:numPr>
          <w:ilvl w:val="1"/>
          <w:numId w:val="29"/>
        </w:numPr>
        <w:autoSpaceDE w:val="0"/>
        <w:autoSpaceDN w:val="0"/>
        <w:spacing w:before="3" w:after="0" w:line="276" w:lineRule="auto"/>
        <w:ind w:left="851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rial"/>
          <w:sz w:val="20"/>
          <w:szCs w:val="20"/>
        </w:rPr>
        <w:t xml:space="preserve">Administratorem Pani/Pana danych osobowych jest </w:t>
      </w:r>
      <w:r w:rsidRPr="00397297">
        <w:rPr>
          <w:rFonts w:ascii="Trebuchet MS" w:eastAsia="Calibri" w:hAnsi="Trebuchet MS" w:cs="Times New Roman"/>
          <w:color w:val="000000"/>
          <w:sz w:val="20"/>
          <w:szCs w:val="20"/>
        </w:rPr>
        <w:t xml:space="preserve">Miejski Ośrodek Pomocy Społecznej </w:t>
      </w:r>
      <w:r w:rsidRPr="00397297">
        <w:rPr>
          <w:rFonts w:ascii="Trebuchet MS" w:eastAsia="Calibri" w:hAnsi="Trebuchet MS" w:cs="Times New Roman"/>
          <w:color w:val="000000"/>
          <w:sz w:val="20"/>
          <w:szCs w:val="20"/>
        </w:rPr>
        <w:br/>
        <w:t>w Bielsku-Białej przy ul. Karola Miarki 11</w:t>
      </w: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. Sposoby kontaktu z nami: </w:t>
      </w:r>
    </w:p>
    <w:p w:rsidR="00397297" w:rsidRPr="00397297" w:rsidRDefault="00397297" w:rsidP="00AD0B7E">
      <w:pPr>
        <w:widowControl w:val="0"/>
        <w:numPr>
          <w:ilvl w:val="0"/>
          <w:numId w:val="23"/>
        </w:numPr>
        <w:autoSpaceDE w:val="0"/>
        <w:autoSpaceDN w:val="0"/>
        <w:spacing w:before="3" w:after="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adres: 43-300 Bielsko-Biała, ul. Karola Miarki 11</w:t>
      </w:r>
    </w:p>
    <w:p w:rsidR="00397297" w:rsidRPr="00397297" w:rsidRDefault="00397297" w:rsidP="00AD0B7E">
      <w:pPr>
        <w:widowControl w:val="0"/>
        <w:numPr>
          <w:ilvl w:val="0"/>
          <w:numId w:val="23"/>
        </w:numPr>
        <w:autoSpaceDE w:val="0"/>
        <w:autoSpaceDN w:val="0"/>
        <w:spacing w:after="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Times New Roman"/>
          <w:color w:val="000000"/>
          <w:sz w:val="20"/>
          <w:szCs w:val="20"/>
        </w:rPr>
        <w:t xml:space="preserve">telefon: 33 49 95 650 - Sekretariat </w:t>
      </w:r>
    </w:p>
    <w:p w:rsidR="00397297" w:rsidRPr="00397297" w:rsidRDefault="00397297" w:rsidP="00397297">
      <w:pPr>
        <w:widowControl w:val="0"/>
        <w:autoSpaceDE w:val="0"/>
        <w:autoSpaceDN w:val="0"/>
        <w:spacing w:after="0" w:line="276" w:lineRule="auto"/>
        <w:ind w:left="852" w:firstLine="708"/>
        <w:jc w:val="both"/>
        <w:rPr>
          <w:rFonts w:ascii="Trebuchet MS" w:eastAsia="Calibri" w:hAnsi="Trebuchet MS" w:cs="Times New Roman"/>
          <w:color w:val="000000"/>
          <w:sz w:val="20"/>
          <w:szCs w:val="20"/>
        </w:rPr>
      </w:pPr>
      <w:r w:rsidRPr="00397297">
        <w:rPr>
          <w:rFonts w:ascii="Trebuchet MS" w:eastAsia="Calibri" w:hAnsi="Trebuchet MS" w:cs="Times New Roman"/>
          <w:color w:val="000000"/>
          <w:sz w:val="20"/>
          <w:szCs w:val="20"/>
        </w:rPr>
        <w:t xml:space="preserve">    33 49 95 600 – Centrala</w:t>
      </w:r>
    </w:p>
    <w:p w:rsidR="00397297" w:rsidRPr="00397297" w:rsidRDefault="00397297" w:rsidP="00AD0B7E">
      <w:pPr>
        <w:widowControl w:val="0"/>
        <w:numPr>
          <w:ilvl w:val="0"/>
          <w:numId w:val="24"/>
        </w:numPr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Times New Roman"/>
          <w:color w:val="000000"/>
          <w:sz w:val="20"/>
          <w:szCs w:val="20"/>
        </w:rPr>
        <w:t>faks: (33) 49 95 652</w:t>
      </w:r>
    </w:p>
    <w:p w:rsidR="00397297" w:rsidRPr="00397297" w:rsidRDefault="00397297" w:rsidP="00AD0B7E">
      <w:pPr>
        <w:widowControl w:val="0"/>
        <w:numPr>
          <w:ilvl w:val="0"/>
          <w:numId w:val="24"/>
        </w:numPr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  <w:lang w:val="en-US"/>
        </w:rPr>
      </w:pPr>
      <w:r w:rsidRPr="00397297">
        <w:rPr>
          <w:rFonts w:ascii="Trebuchet MS" w:eastAsia="Calibri" w:hAnsi="Trebuchet MS" w:cs="Times New Roman"/>
          <w:color w:val="000000"/>
          <w:sz w:val="20"/>
          <w:szCs w:val="20"/>
          <w:lang w:val="en-US"/>
        </w:rPr>
        <w:t>adres e-mail: sekretariat</w:t>
      </w:r>
      <w:hyperlink r:id="rId7" w:history="1">
        <w:r w:rsidRPr="00397297">
          <w:rPr>
            <w:rFonts w:ascii="Trebuchet MS" w:eastAsia="Calibri" w:hAnsi="Trebuchet MS" w:cs="Times New Roman"/>
            <w:color w:val="000000"/>
            <w:sz w:val="20"/>
            <w:szCs w:val="20"/>
            <w:lang w:val="en-US"/>
          </w:rPr>
          <w:t>@mops.bielsko.pl</w:t>
        </w:r>
      </w:hyperlink>
    </w:p>
    <w:p w:rsidR="00397297" w:rsidRPr="00397297" w:rsidRDefault="00397297" w:rsidP="00AD0B7E">
      <w:pPr>
        <w:widowControl w:val="0"/>
        <w:numPr>
          <w:ilvl w:val="0"/>
          <w:numId w:val="24"/>
        </w:numPr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Times New Roman"/>
          <w:color w:val="000000"/>
          <w:sz w:val="20"/>
          <w:szCs w:val="20"/>
        </w:rPr>
        <w:t xml:space="preserve">elektroniczna skrzynka podawcza, którą znaleźć można wchodząc na stronę internetową pod adresem </w:t>
      </w:r>
      <w:hyperlink r:id="rId8" w:history="1">
        <w:r w:rsidRPr="00397297">
          <w:rPr>
            <w:rFonts w:ascii="Trebuchet MS" w:eastAsia="Calibri" w:hAnsi="Trebuchet MS" w:cs="Times New Roman"/>
            <w:color w:val="000000"/>
            <w:sz w:val="20"/>
            <w:szCs w:val="20"/>
          </w:rPr>
          <w:t>www.mops.bielsko.pl</w:t>
        </w:r>
      </w:hyperlink>
      <w:r w:rsidRPr="00397297">
        <w:rPr>
          <w:rFonts w:ascii="Trebuchet MS" w:eastAsia="Calibri" w:hAnsi="Trebuchet MS" w:cs="Times New Roman"/>
          <w:color w:val="000000"/>
          <w:sz w:val="20"/>
          <w:szCs w:val="20"/>
        </w:rPr>
        <w:t xml:space="preserve"> (zakładka: Kontakt).</w:t>
      </w:r>
    </w:p>
    <w:p w:rsidR="00397297" w:rsidRDefault="00397297" w:rsidP="00AD0B7E">
      <w:pPr>
        <w:widowControl w:val="0"/>
        <w:numPr>
          <w:ilvl w:val="1"/>
          <w:numId w:val="30"/>
        </w:numPr>
        <w:autoSpaceDE w:val="0"/>
        <w:autoSpaceDN w:val="0"/>
        <w:spacing w:before="3" w:after="20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Wyznaczyliśmy Inspektora Danych, z którym może Pan/Pani się skontaktować </w:t>
      </w: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br/>
        <w:t>w sprawach ochrony swoich danych osobowych. Sposoby kontaktu z nim zapewniamy poprzez wskazanie:</w:t>
      </w:r>
    </w:p>
    <w:p w:rsidR="00370AC7" w:rsidRPr="00397297" w:rsidRDefault="00370AC7" w:rsidP="00370AC7">
      <w:pPr>
        <w:widowControl w:val="0"/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</w:p>
    <w:p w:rsidR="00397297" w:rsidRPr="00397297" w:rsidRDefault="00397297" w:rsidP="00AD0B7E">
      <w:pPr>
        <w:widowControl w:val="0"/>
        <w:numPr>
          <w:ilvl w:val="0"/>
          <w:numId w:val="25"/>
        </w:numPr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adresu korespondencyjnego:</w:t>
      </w: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ab/>
        <w:t>Miejski Ośrodek Pomocy Społecznej w Bielsku-Białej</w:t>
      </w:r>
    </w:p>
    <w:p w:rsidR="00397297" w:rsidRPr="00397297" w:rsidRDefault="00397297" w:rsidP="00397297">
      <w:pPr>
        <w:widowControl w:val="0"/>
        <w:autoSpaceDE w:val="0"/>
        <w:autoSpaceDN w:val="0"/>
        <w:spacing w:before="3" w:after="200" w:line="276" w:lineRule="auto"/>
        <w:ind w:left="4248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43-300 Bielsko-Biała, ul. Karola Miarki 11</w:t>
      </w:r>
    </w:p>
    <w:p w:rsidR="00397297" w:rsidRPr="00397297" w:rsidRDefault="00397297" w:rsidP="00AD0B7E">
      <w:pPr>
        <w:widowControl w:val="0"/>
        <w:numPr>
          <w:ilvl w:val="0"/>
          <w:numId w:val="25"/>
        </w:numPr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adresu e-mail: iod@mops.bielsko.pl</w:t>
      </w:r>
    </w:p>
    <w:p w:rsidR="00397297" w:rsidRPr="00397297" w:rsidRDefault="00397297" w:rsidP="00AD0B7E">
      <w:pPr>
        <w:widowControl w:val="0"/>
        <w:numPr>
          <w:ilvl w:val="0"/>
          <w:numId w:val="25"/>
        </w:numPr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elektronicznej skrzynki podawczej, którą znaleźć można wchodząc na stronę internetową pod adresem www.mops.bielsko.pl (zakładka: Kontakt).</w:t>
      </w:r>
    </w:p>
    <w:p w:rsidR="00397297" w:rsidRPr="00397297" w:rsidRDefault="00397297" w:rsidP="00AD0B7E">
      <w:pPr>
        <w:widowControl w:val="0"/>
        <w:numPr>
          <w:ilvl w:val="1"/>
          <w:numId w:val="30"/>
        </w:numPr>
        <w:autoSpaceDE w:val="0"/>
        <w:autoSpaceDN w:val="0"/>
        <w:spacing w:before="3" w:after="0" w:line="276" w:lineRule="auto"/>
        <w:contextualSpacing/>
        <w:jc w:val="both"/>
        <w:rPr>
          <w:rFonts w:ascii="Trebuchet MS" w:eastAsia="Calibri" w:hAnsi="Trebuchet MS" w:cs="Angsana New"/>
          <w:color w:val="FF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osobowe przetwarzane będą na podstawie </w:t>
      </w:r>
      <w:r w:rsidRPr="00397297">
        <w:rPr>
          <w:rFonts w:ascii="Trebuchet MS" w:eastAsia="Calibri" w:hAnsi="Trebuchet MS" w:cs="Angsana New"/>
          <w:sz w:val="20"/>
          <w:szCs w:val="20"/>
        </w:rPr>
        <w:t xml:space="preserve">ustawy z dnia 29.01.2004r. Prawo zamówień publicznych (Dz. U. z 2018 r. poz. 1986 z późn. zm.) w </w:t>
      </w: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celu związanym </w:t>
      </w: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br/>
        <w:t>z postępowaniem o udzielenie zamówienia publicznego tj. wybraniem wykonawcy oraz wykonaniem umowy, czyli identyfikacji i rozliczenia zgodnego z treścią umowy (podstawa prawna: art. 6 ust. 1 lit. b, c, e RODO).</w:t>
      </w:r>
    </w:p>
    <w:p w:rsidR="00397297" w:rsidRPr="00397297" w:rsidRDefault="00397297" w:rsidP="00AD0B7E">
      <w:pPr>
        <w:widowControl w:val="0"/>
        <w:numPr>
          <w:ilvl w:val="1"/>
          <w:numId w:val="30"/>
        </w:numPr>
        <w:autoSpaceDE w:val="0"/>
        <w:autoSpaceDN w:val="0"/>
        <w:spacing w:before="3" w:after="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Odbiorcami Pani/Pana danych osobowych będą:</w:t>
      </w:r>
    </w:p>
    <w:p w:rsidR="00397297" w:rsidRPr="00397297" w:rsidRDefault="00397297" w:rsidP="00AD0B7E">
      <w:pPr>
        <w:widowControl w:val="0"/>
        <w:numPr>
          <w:ilvl w:val="0"/>
          <w:numId w:val="28"/>
        </w:numPr>
        <w:autoSpaceDE w:val="0"/>
        <w:autoSpaceDN w:val="0"/>
        <w:spacing w:before="3" w:after="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osoby lub podmioty, którym udostępniona zostanie dokumentacja postępowania </w:t>
      </w: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br/>
        <w:t>w oparciu o art. 8 oraz art. 96 ust. 3 ustawy Prawo zamówień publicznych,</w:t>
      </w:r>
    </w:p>
    <w:p w:rsidR="00397297" w:rsidRPr="00397297" w:rsidRDefault="00397297" w:rsidP="00AD0B7E">
      <w:pPr>
        <w:widowControl w:val="0"/>
        <w:numPr>
          <w:ilvl w:val="0"/>
          <w:numId w:val="28"/>
        </w:numPr>
        <w:autoSpaceDE w:val="0"/>
        <w:autoSpaceDN w:val="0"/>
        <w:spacing w:before="3" w:after="20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pracownicy obsługujący proces związany z postępowaniem o udzielenie zamówienia publicznego, wykonywaniem oraz rozliczeniem umowy, a także nadzorujący ten proces,</w:t>
      </w:r>
    </w:p>
    <w:p w:rsidR="00397297" w:rsidRPr="00397297" w:rsidRDefault="00397297" w:rsidP="00AD0B7E">
      <w:pPr>
        <w:widowControl w:val="0"/>
        <w:numPr>
          <w:ilvl w:val="0"/>
          <w:numId w:val="28"/>
        </w:numPr>
        <w:autoSpaceDE w:val="0"/>
        <w:autoSpaceDN w:val="0"/>
        <w:spacing w:before="3" w:after="20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pracownicy zapewniający obsługę informatyczną, w związku ze wsparciem serwisowym systemów informatycznych.</w:t>
      </w:r>
    </w:p>
    <w:p w:rsidR="00397297" w:rsidRPr="00397297" w:rsidRDefault="00397297" w:rsidP="00397297">
      <w:pPr>
        <w:widowControl w:val="0"/>
        <w:autoSpaceDE w:val="0"/>
        <w:autoSpaceDN w:val="0"/>
        <w:spacing w:before="3" w:after="200" w:line="276" w:lineRule="auto"/>
        <w:ind w:left="1209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W przypadku konieczności skorzystania z usług innych podmiotów (w szczególności podmiotom administrującym systemami informatycznymi, serwisującym sprzęt informatyczny) przekazanie danych realizowane będzie na podstawie zawartych umów powierzenia przetwarzania, a podmioty przetwarzające mogą je przetwarzać jedynie na polecenie MOPS, co należy rozumieć w ten sposób, że nie są uprawnione do przetwarzania tych danych we własnych celach;</w:t>
      </w:r>
    </w:p>
    <w:p w:rsidR="00397297" w:rsidRPr="00397297" w:rsidRDefault="00397297" w:rsidP="00AD0B7E">
      <w:pPr>
        <w:widowControl w:val="0"/>
        <w:numPr>
          <w:ilvl w:val="0"/>
          <w:numId w:val="28"/>
        </w:numPr>
        <w:autoSpaceDE w:val="0"/>
        <w:autoSpaceDN w:val="0"/>
        <w:spacing w:before="3" w:after="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odbiorcą Pani/Pana danych mogą być również podmioty uprawnione lub zobowiązane do ich uzyskania na podstawie przepisów prawa.</w:t>
      </w:r>
    </w:p>
    <w:p w:rsidR="00397297" w:rsidRPr="00397297" w:rsidRDefault="00397297" w:rsidP="00AD0B7E">
      <w:pPr>
        <w:widowControl w:val="0"/>
        <w:numPr>
          <w:ilvl w:val="1"/>
          <w:numId w:val="30"/>
        </w:numPr>
        <w:autoSpaceDE w:val="0"/>
        <w:autoSpaceDN w:val="0"/>
        <w:spacing w:before="3" w:after="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Nie przekazujemy Pani/Pana danych poza teren Polski/Unii Europejskiej/ Europejskiego Obszaru Gospodarczego.</w:t>
      </w:r>
    </w:p>
    <w:p w:rsidR="00181422" w:rsidRDefault="00397297" w:rsidP="00AD0B7E">
      <w:pPr>
        <w:widowControl w:val="0"/>
        <w:numPr>
          <w:ilvl w:val="1"/>
          <w:numId w:val="30"/>
        </w:numPr>
        <w:autoSpaceDE w:val="0"/>
        <w:autoSpaceDN w:val="0"/>
        <w:spacing w:before="3" w:after="20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181422">
        <w:rPr>
          <w:rFonts w:ascii="Trebuchet MS" w:eastAsia="Calibri" w:hAnsi="Trebuchet MS" w:cs="Angsana New"/>
          <w:color w:val="000000"/>
          <w:sz w:val="20"/>
          <w:szCs w:val="20"/>
        </w:rPr>
        <w:t xml:space="preserve">Pani/Pana dane pozyskane w celu przeprowadzenia postępowania o udzielenie zamówienia publicznego, zawarcia oraz wykonania umowy będą przechowywane przez okres 5 lat </w:t>
      </w:r>
      <w:r w:rsidR="00181422" w:rsidRPr="00181422">
        <w:rPr>
          <w:rFonts w:ascii="Trebuchet MS" w:eastAsia="Calibri" w:hAnsi="Trebuchet MS" w:cs="Angsana New"/>
          <w:color w:val="000000"/>
          <w:sz w:val="20"/>
          <w:szCs w:val="20"/>
        </w:rPr>
        <w:t xml:space="preserve">(jest to minimalny okres przechowywania, liczony w pełnych latach kalendarzowych począwszy od dnia 1 stycznia roku następnego od daty zakończenia sprawy, zgodnie z przepisami ustawy z dnia 14 lipca 1983 r. o narodowym zasobie archiwalnym i archiwach). Pani/Pana dane osobowe mogą być przechowywane dłużej w celu niezbędnym do zabezpieczenia przyszłych roszczeń Pana wobec administratora danych. </w:t>
      </w:r>
    </w:p>
    <w:p w:rsidR="00397297" w:rsidRPr="00181422" w:rsidRDefault="00397297" w:rsidP="00AD0B7E">
      <w:pPr>
        <w:widowControl w:val="0"/>
        <w:numPr>
          <w:ilvl w:val="1"/>
          <w:numId w:val="30"/>
        </w:numPr>
        <w:autoSpaceDE w:val="0"/>
        <w:autoSpaceDN w:val="0"/>
        <w:spacing w:before="3" w:after="20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181422">
        <w:rPr>
          <w:rFonts w:ascii="Trebuchet MS" w:eastAsia="Calibri" w:hAnsi="Trebuchet MS" w:cs="Angsana New"/>
          <w:color w:val="000000"/>
          <w:sz w:val="20"/>
          <w:szCs w:val="20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Pzp.</w:t>
      </w:r>
    </w:p>
    <w:p w:rsidR="00397297" w:rsidRPr="00397297" w:rsidRDefault="00397297" w:rsidP="00AD0B7E">
      <w:pPr>
        <w:widowControl w:val="0"/>
        <w:numPr>
          <w:ilvl w:val="1"/>
          <w:numId w:val="30"/>
        </w:numPr>
        <w:autoSpaceDE w:val="0"/>
        <w:autoSpaceDN w:val="0"/>
        <w:spacing w:before="3" w:after="20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W odniesieniu do Pani/Pana danych osobowych decyzje nie będą podejmowane </w:t>
      </w: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br/>
        <w:t>w sposób zautomatyzowany, stosownie do art. 22 RODO.</w:t>
      </w:r>
    </w:p>
    <w:p w:rsidR="00397297" w:rsidRPr="00397297" w:rsidRDefault="00397297" w:rsidP="00AD0B7E">
      <w:pPr>
        <w:widowControl w:val="0"/>
        <w:numPr>
          <w:ilvl w:val="1"/>
          <w:numId w:val="30"/>
        </w:numPr>
        <w:autoSpaceDE w:val="0"/>
        <w:autoSpaceDN w:val="0"/>
        <w:spacing w:before="3" w:after="0" w:line="276" w:lineRule="auto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Posiada Pani/Pan:</w:t>
      </w:r>
    </w:p>
    <w:p w:rsidR="00397297" w:rsidRPr="00397297" w:rsidRDefault="00397297" w:rsidP="00AD0B7E">
      <w:pPr>
        <w:widowControl w:val="0"/>
        <w:numPr>
          <w:ilvl w:val="0"/>
          <w:numId w:val="26"/>
        </w:numPr>
        <w:autoSpaceDE w:val="0"/>
        <w:autoSpaceDN w:val="0"/>
        <w:spacing w:before="3" w:after="0" w:line="276" w:lineRule="auto"/>
        <w:ind w:left="113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na podstawie art. 15 RODO prawo dostępu do danych osobowych Pani/Pana dotyczących,</w:t>
      </w:r>
    </w:p>
    <w:p w:rsidR="00397297" w:rsidRPr="00397297" w:rsidRDefault="00397297" w:rsidP="00AD0B7E">
      <w:pPr>
        <w:widowControl w:val="0"/>
        <w:numPr>
          <w:ilvl w:val="0"/>
          <w:numId w:val="26"/>
        </w:numPr>
        <w:autoSpaceDE w:val="0"/>
        <w:autoSpaceDN w:val="0"/>
        <w:spacing w:before="3" w:after="0" w:line="276" w:lineRule="auto"/>
        <w:ind w:left="1134"/>
        <w:contextualSpacing/>
        <w:jc w:val="both"/>
        <w:rPr>
          <w:rFonts w:ascii="Trebuchet MS" w:eastAsia="Calibri" w:hAnsi="Trebuchet MS" w:cs="Angsana New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na podstawie art. 16 RODO prawo do sprostowania Pani/Pana danych osobowych (jednocześnie </w:t>
      </w:r>
      <w:r w:rsidRPr="00397297">
        <w:rPr>
          <w:rFonts w:ascii="Trebuchet MS" w:eastAsia="Calibri" w:hAnsi="Trebuchet MS" w:cs="Angsana New"/>
          <w:sz w:val="20"/>
          <w:szCs w:val="20"/>
        </w:rPr>
        <w:t xml:space="preserve">informujemy, że skorzystanie z tego uprawniania nie może skutkować zmianą wyniku postępowania o udzielenie zamówienia publicznego ani zmianą postanowień umowy w zakresie niezgodnym z ustawą), </w:t>
      </w:r>
    </w:p>
    <w:p w:rsidR="00397297" w:rsidRPr="00397297" w:rsidRDefault="00397297" w:rsidP="00AD0B7E">
      <w:pPr>
        <w:widowControl w:val="0"/>
        <w:numPr>
          <w:ilvl w:val="0"/>
          <w:numId w:val="26"/>
        </w:numPr>
        <w:autoSpaceDE w:val="0"/>
        <w:autoSpaceDN w:val="0"/>
        <w:spacing w:before="3" w:after="0" w:line="276" w:lineRule="auto"/>
        <w:ind w:left="113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>na podstawie art.18 RODO prawo żądania od administratora ograniczenia przetwarzania danych osobowych z zastrzeżeniem przypadków, o których mowa w art. 18 ust. 2 RODO</w:t>
      </w:r>
    </w:p>
    <w:p w:rsidR="00397297" w:rsidRPr="00181422" w:rsidRDefault="00397297" w:rsidP="00397297">
      <w:pPr>
        <w:widowControl w:val="0"/>
        <w:autoSpaceDE w:val="0"/>
        <w:autoSpaceDN w:val="0"/>
        <w:spacing w:before="3" w:after="0" w:line="276" w:lineRule="auto"/>
        <w:ind w:left="1134"/>
        <w:contextualSpacing/>
        <w:jc w:val="both"/>
        <w:rPr>
          <w:rFonts w:ascii="Trebuchet MS" w:eastAsia="Calibri" w:hAnsi="Trebuchet MS" w:cs="Angsana New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/>
          <w:sz w:val="20"/>
          <w:szCs w:val="20"/>
        </w:rPr>
        <w:t xml:space="preserve">(jednocześnie </w:t>
      </w:r>
      <w:r w:rsidRPr="00397297">
        <w:rPr>
          <w:rFonts w:ascii="Trebuchet MS" w:eastAsia="Calibri" w:hAnsi="Trebuchet MS" w:cs="Angsana New"/>
          <w:sz w:val="20"/>
          <w:szCs w:val="20"/>
        </w:rPr>
        <w:t xml:space="preserve">informujemy, że wystąpienie z takim żądaniem nie ogranicza przetwarzania danych osobowych do czasu zakończenia postępowania o udzielenie zamówienia publicznego), </w:t>
      </w:r>
    </w:p>
    <w:p w:rsidR="00397297" w:rsidRPr="00181422" w:rsidRDefault="00397297" w:rsidP="00AD0B7E">
      <w:pPr>
        <w:widowControl w:val="0"/>
        <w:numPr>
          <w:ilvl w:val="0"/>
          <w:numId w:val="26"/>
        </w:numPr>
        <w:autoSpaceDE w:val="0"/>
        <w:autoSpaceDN w:val="0"/>
        <w:spacing w:before="3" w:after="0" w:line="276" w:lineRule="auto"/>
        <w:ind w:left="1134"/>
        <w:contextualSpacing/>
        <w:jc w:val="both"/>
        <w:rPr>
          <w:rFonts w:ascii="Trebuchet MS" w:eastAsia="Calibri" w:hAnsi="Trebuchet MS" w:cs="Angsana New"/>
          <w:color w:val="000000"/>
          <w:sz w:val="20"/>
          <w:szCs w:val="20"/>
        </w:rPr>
      </w:pPr>
      <w:r w:rsidRPr="00181422">
        <w:rPr>
          <w:rFonts w:ascii="Trebuchet MS" w:eastAsia="Calibri" w:hAnsi="Trebuchet MS" w:cs="Angsana New"/>
          <w:color w:val="000000"/>
          <w:sz w:val="20"/>
          <w:szCs w:val="20"/>
        </w:rPr>
        <w:t xml:space="preserve">prawo wniesienia skargi do Prezesa Urzędu Ochrony Danych Osobowych </w:t>
      </w:r>
      <w:r w:rsidRPr="00181422">
        <w:rPr>
          <w:rFonts w:ascii="Trebuchet MS" w:eastAsia="Times New Roman" w:hAnsi="Trebuchet MS" w:cs="Calibri"/>
          <w:sz w:val="20"/>
          <w:szCs w:val="20"/>
          <w:lang w:eastAsia="pl-PL"/>
        </w:rPr>
        <w:t xml:space="preserve">(ul. Stawki 2, </w:t>
      </w:r>
      <w:r w:rsidR="00181422">
        <w:rPr>
          <w:rFonts w:ascii="Trebuchet MS" w:eastAsia="Times New Roman" w:hAnsi="Trebuchet MS" w:cs="Calibri"/>
          <w:sz w:val="20"/>
          <w:szCs w:val="20"/>
          <w:lang w:eastAsia="pl-PL"/>
        </w:rPr>
        <w:br/>
      </w:r>
      <w:r w:rsidRPr="00181422">
        <w:rPr>
          <w:rFonts w:ascii="Trebuchet MS" w:eastAsia="Times New Roman" w:hAnsi="Trebuchet MS" w:cs="Calibri"/>
          <w:sz w:val="20"/>
          <w:szCs w:val="20"/>
          <w:lang w:eastAsia="pl-PL"/>
        </w:rPr>
        <w:t>00-193 Warszawa)</w:t>
      </w:r>
      <w:r w:rsidRPr="00181422">
        <w:rPr>
          <w:rFonts w:ascii="Trebuchet MS" w:eastAsia="Calibri" w:hAnsi="Trebuchet MS" w:cs="Angsana New"/>
          <w:sz w:val="20"/>
          <w:szCs w:val="20"/>
        </w:rPr>
        <w:t>, gdy uzna Pani/Pan, że przetwarzanie danych osobowyc</w:t>
      </w:r>
      <w:r w:rsidRPr="00181422">
        <w:rPr>
          <w:rFonts w:ascii="Trebuchet MS" w:eastAsia="Calibri" w:hAnsi="Trebuchet MS" w:cs="Angsana New"/>
          <w:color w:val="000000"/>
          <w:sz w:val="20"/>
          <w:szCs w:val="20"/>
        </w:rPr>
        <w:t>h Pani/Pana dotyczących narusza przepisy RODO.</w:t>
      </w:r>
    </w:p>
    <w:p w:rsidR="00397297" w:rsidRPr="00397297" w:rsidRDefault="00397297" w:rsidP="00AD0B7E">
      <w:pPr>
        <w:widowControl w:val="0"/>
        <w:numPr>
          <w:ilvl w:val="1"/>
          <w:numId w:val="30"/>
        </w:numPr>
        <w:autoSpaceDE w:val="0"/>
        <w:autoSpaceDN w:val="0"/>
        <w:spacing w:before="3" w:after="0" w:line="276" w:lineRule="auto"/>
        <w:ind w:left="1134" w:hanging="501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 w:themeColor="text1"/>
          <w:sz w:val="20"/>
          <w:szCs w:val="20"/>
        </w:rPr>
        <w:t>Nie przysługuje Pani/Panu:</w:t>
      </w:r>
    </w:p>
    <w:p w:rsidR="00397297" w:rsidRPr="00397297" w:rsidRDefault="00397297" w:rsidP="00AD0B7E">
      <w:pPr>
        <w:widowControl w:val="0"/>
        <w:numPr>
          <w:ilvl w:val="0"/>
          <w:numId w:val="27"/>
        </w:numPr>
        <w:autoSpaceDE w:val="0"/>
        <w:autoSpaceDN w:val="0"/>
        <w:spacing w:before="3" w:after="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 w:themeColor="text1"/>
          <w:sz w:val="20"/>
          <w:szCs w:val="20"/>
        </w:rPr>
        <w:t>w związku z art. 17 ust. 3 lit. b, d lub e RODO prawo do usunięcia danych osobowych,</w:t>
      </w:r>
    </w:p>
    <w:p w:rsidR="00397297" w:rsidRPr="00397297" w:rsidRDefault="00397297" w:rsidP="00AD0B7E">
      <w:pPr>
        <w:widowControl w:val="0"/>
        <w:numPr>
          <w:ilvl w:val="0"/>
          <w:numId w:val="27"/>
        </w:numPr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 w:themeColor="text1"/>
          <w:sz w:val="20"/>
          <w:szCs w:val="20"/>
        </w:rPr>
        <w:t>prawo do przenoszenia danych osobowych, o których mowa w art. 20 RODO,</w:t>
      </w:r>
    </w:p>
    <w:p w:rsidR="00892C00" w:rsidRPr="00BD435D" w:rsidRDefault="00397297" w:rsidP="00AD0B7E">
      <w:pPr>
        <w:widowControl w:val="0"/>
        <w:numPr>
          <w:ilvl w:val="0"/>
          <w:numId w:val="27"/>
        </w:numPr>
        <w:autoSpaceDE w:val="0"/>
        <w:autoSpaceDN w:val="0"/>
        <w:spacing w:before="3" w:after="200" w:line="276" w:lineRule="auto"/>
        <w:ind w:left="993"/>
        <w:contextualSpacing/>
        <w:jc w:val="both"/>
        <w:rPr>
          <w:rFonts w:ascii="Trebuchet MS" w:eastAsia="Calibri" w:hAnsi="Trebuchet MS" w:cs="Angsana New"/>
          <w:color w:val="000000" w:themeColor="text1"/>
          <w:sz w:val="20"/>
          <w:szCs w:val="20"/>
        </w:rPr>
      </w:pPr>
      <w:r w:rsidRPr="00397297">
        <w:rPr>
          <w:rFonts w:ascii="Trebuchet MS" w:eastAsia="Calibri" w:hAnsi="Trebuchet MS" w:cs="Angsana New"/>
          <w:color w:val="000000" w:themeColor="text1"/>
          <w:sz w:val="20"/>
          <w:szCs w:val="20"/>
        </w:rPr>
        <w:t xml:space="preserve">na podstawie art. 21 RODO prawo sprzeciwu, wobec przetwarzania danych osobowych, gdyż podstawą prawną przetwarzania Pani/Pana danych osobowych jest art. 6 ust. 1 </w:t>
      </w:r>
      <w:r w:rsidRPr="00397297">
        <w:rPr>
          <w:rFonts w:ascii="Trebuchet MS" w:eastAsia="Calibri" w:hAnsi="Trebuchet MS" w:cs="Angsana New"/>
          <w:color w:val="000000" w:themeColor="text1"/>
          <w:sz w:val="20"/>
          <w:szCs w:val="20"/>
        </w:rPr>
        <w:br/>
        <w:t>lit. c RODO.</w:t>
      </w:r>
    </w:p>
    <w:p w:rsidR="00370AC7" w:rsidRDefault="00370AC7" w:rsidP="00181422">
      <w:pPr>
        <w:jc w:val="center"/>
        <w:rPr>
          <w:rFonts w:ascii="Trebuchet MS" w:hAnsi="Trebuchet MS"/>
          <w:b/>
        </w:rPr>
      </w:pPr>
    </w:p>
    <w:p w:rsidR="00397297" w:rsidRPr="00397297" w:rsidRDefault="00397297" w:rsidP="00181422">
      <w:pPr>
        <w:jc w:val="center"/>
        <w:rPr>
          <w:rFonts w:ascii="Trebuchet MS" w:hAnsi="Trebuchet MS"/>
          <w:b/>
        </w:rPr>
      </w:pPr>
      <w:r w:rsidRPr="00397297">
        <w:rPr>
          <w:rFonts w:ascii="Trebuchet MS" w:hAnsi="Trebuchet MS"/>
          <w:b/>
        </w:rPr>
        <w:t>Część XXV  -  Środki ochrony prawnej</w:t>
      </w:r>
    </w:p>
    <w:p w:rsidR="00397297" w:rsidRPr="008F00FC" w:rsidRDefault="00397297" w:rsidP="00397297">
      <w:pPr>
        <w:tabs>
          <w:tab w:val="left" w:pos="0"/>
        </w:tabs>
        <w:spacing w:after="0"/>
        <w:ind w:left="1080"/>
        <w:jc w:val="both"/>
        <w:rPr>
          <w:rFonts w:ascii="Trebuchet MS" w:hAnsi="Trebuchet MS"/>
          <w:b/>
          <w:i/>
          <w:sz w:val="20"/>
          <w:szCs w:val="20"/>
        </w:rPr>
      </w:pPr>
    </w:p>
    <w:p w:rsidR="00397297" w:rsidRDefault="00397297" w:rsidP="00AD0B7E">
      <w:pPr>
        <w:numPr>
          <w:ilvl w:val="0"/>
          <w:numId w:val="3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4FA0">
        <w:rPr>
          <w:rFonts w:ascii="Trebuchet MS" w:hAnsi="Trebuchet MS"/>
          <w:sz w:val="20"/>
          <w:szCs w:val="20"/>
        </w:rPr>
        <w:t>Środki ochrony prawnej określone w dziale VI ustawy PZP, przysługują Wykonawcom, a także innym podmiotom, jeżeli mają lub mieli interes prawny w uzyskaniu zamówienia oraz ponieśli lub mogą ponieść szkodę w wyniku naruszenia przez Zamawiającego przepisów ustawy PZP. Środki ochrony prawnej wobec ogłoszenia o zamówieniu oraz Specyfikacji Istotnych Warunków Zamówienia przysługują również organizacjom wpisanym na listę, o której mowa w art. 154, pkt 5 ustawy PZP.</w:t>
      </w:r>
    </w:p>
    <w:p w:rsidR="00397297" w:rsidRDefault="00397297" w:rsidP="00AD0B7E">
      <w:pPr>
        <w:numPr>
          <w:ilvl w:val="0"/>
          <w:numId w:val="3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>Odwołanie przysługuje wyłącznie od niezgodnej z przepisami ustawy PZP czynności Zamawiającego podjętej w postępowaniu o udzielenie zamówienia lub zaniechania czynności, do której Zamawiający jest zobowiązany na podstawie ustawy PZP. Odwołanie powinno wskazywać czynność lub zaniechanie czynności Zamawiającego, której zarzuca się niezgodność z przepisami ustawy PZP, zawierać zwięzłe przedstawienie zarzutów, określać żądanie oraz wskazywać okoliczności faktyczne i prawne uzasadniające wniesienie odwołania.</w:t>
      </w:r>
    </w:p>
    <w:p w:rsidR="00397297" w:rsidRDefault="00397297" w:rsidP="00AD0B7E">
      <w:pPr>
        <w:numPr>
          <w:ilvl w:val="0"/>
          <w:numId w:val="3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>Odwołanie wnosi się do Prezesa Krajowej Izby Odwoławczej w formie pis</w:t>
      </w:r>
      <w:r>
        <w:rPr>
          <w:rFonts w:ascii="Trebuchet MS" w:hAnsi="Trebuchet MS"/>
          <w:sz w:val="20"/>
          <w:szCs w:val="20"/>
        </w:rPr>
        <w:t>emnej lub w postaci elektronicznej, podpisane bezpiecznym podpisem elektronicznym weryfikowanym przy pomocy ważnego kwalifikowanego certyfikatu lub równoważnego środka, spełniającego wymagania dla tego rodzaju podpisu.</w:t>
      </w:r>
      <w:r w:rsidRPr="00940D07">
        <w:rPr>
          <w:rFonts w:ascii="Trebuchet MS" w:hAnsi="Trebuchet MS"/>
          <w:sz w:val="20"/>
          <w:szCs w:val="20"/>
        </w:rPr>
        <w:t xml:space="preserve"> Odwołujący przesyła kopię odwołania Zamawiającemu przed upływem terminu do wniesienia odwołania w taki sposób, aby mógł on zapoznać się z jego treścią przed upływem tego terminu. Domniemywa się, iż Zamawiający mógł zapoznać się z treścią odwołania przed upływem terminu do jego wniesienia, jeżeli przesłanie jego kopii nastąpiło przed upływem te</w:t>
      </w:r>
      <w:r>
        <w:rPr>
          <w:rFonts w:ascii="Trebuchet MS" w:hAnsi="Trebuchet MS"/>
          <w:sz w:val="20"/>
          <w:szCs w:val="20"/>
        </w:rPr>
        <w:t>rminu do jego wniesienia przy użyciu środków komunikacji elektronicznej.</w:t>
      </w:r>
    </w:p>
    <w:p w:rsidR="00397297" w:rsidRPr="00DE70E8" w:rsidRDefault="00397297" w:rsidP="00AD0B7E">
      <w:pPr>
        <w:numPr>
          <w:ilvl w:val="0"/>
          <w:numId w:val="31"/>
        </w:numPr>
        <w:tabs>
          <w:tab w:val="clear" w:pos="720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>Odwołanie wnosi się</w:t>
      </w:r>
      <w:r>
        <w:rPr>
          <w:rFonts w:ascii="Trebuchet MS" w:hAnsi="Trebuchet MS"/>
          <w:sz w:val="20"/>
          <w:szCs w:val="20"/>
          <w:lang w:val="en-GB"/>
        </w:rPr>
        <w:t xml:space="preserve"> </w:t>
      </w:r>
      <w:r w:rsidRPr="00DE70E8">
        <w:rPr>
          <w:rFonts w:ascii="Trebuchet MS" w:hAnsi="Trebuchet MS"/>
          <w:sz w:val="20"/>
          <w:szCs w:val="20"/>
        </w:rPr>
        <w:t>w terminie 5 dni od dnia przesłania informacji o czynności Zamawiającego stanowiącej podstawę jego wniesienia – jeżeli zostały przesłane w sposób określony w art. 180 ust. 5 zdanie drugie albo w terminie 10 dni – jeżeli zostały przesłane w inny sposób – w przypadku gdy wartość zamówienia jest mniejsza niż kwoty określone w przepisach wydanych na podstawie art. 11 ust. 8.</w:t>
      </w:r>
    </w:p>
    <w:p w:rsidR="00397297" w:rsidRDefault="00397297" w:rsidP="00AD0B7E">
      <w:pPr>
        <w:numPr>
          <w:ilvl w:val="0"/>
          <w:numId w:val="31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4FA0">
        <w:rPr>
          <w:rFonts w:ascii="Trebuchet MS" w:hAnsi="Trebuchet MS"/>
          <w:sz w:val="20"/>
          <w:szCs w:val="20"/>
        </w:rPr>
        <w:t>W przypadku wniesienia odwołania wobec treści ogłoszenia o zamówieniu lub postanowień Specyfikacji Istotnych Warunków Zamówienia, Zamawiający może przedłużyć termin składania ofert.</w:t>
      </w:r>
    </w:p>
    <w:p w:rsidR="00397297" w:rsidRPr="00940D07" w:rsidRDefault="00397297" w:rsidP="00AD0B7E">
      <w:pPr>
        <w:numPr>
          <w:ilvl w:val="0"/>
          <w:numId w:val="31"/>
        </w:numPr>
        <w:tabs>
          <w:tab w:val="clear" w:pos="720"/>
          <w:tab w:val="num" w:pos="426"/>
        </w:tabs>
        <w:spacing w:after="0" w:line="276" w:lineRule="auto"/>
        <w:ind w:left="426"/>
        <w:jc w:val="both"/>
        <w:rPr>
          <w:rFonts w:ascii="Trebuchet MS" w:hAnsi="Trebuchet MS"/>
          <w:sz w:val="20"/>
          <w:szCs w:val="20"/>
        </w:rPr>
      </w:pPr>
      <w:r w:rsidRPr="00940D07">
        <w:rPr>
          <w:rFonts w:ascii="Trebuchet MS" w:hAnsi="Trebuchet MS"/>
          <w:sz w:val="20"/>
          <w:szCs w:val="20"/>
        </w:rPr>
        <w:t>W przypadku wniesienia odwołania po upływie terminu składania ofert bieg terminu związania ofertą ulega zawieszeniu do czasu ogłoszenia przez Krajową Izbę Odwoławczą orzeczenia.</w:t>
      </w:r>
    </w:p>
    <w:p w:rsidR="00AE572F" w:rsidRPr="00FD6E76" w:rsidRDefault="00AE572F" w:rsidP="00BD435D">
      <w:pPr>
        <w:pStyle w:val="Default"/>
        <w:spacing w:line="276" w:lineRule="auto"/>
        <w:jc w:val="both"/>
        <w:rPr>
          <w:rFonts w:ascii="Trebuchet MS" w:hAnsi="Trebuchet MS"/>
          <w:sz w:val="20"/>
          <w:szCs w:val="20"/>
        </w:rPr>
      </w:pPr>
    </w:p>
    <w:sectPr w:rsidR="00AE572F" w:rsidRPr="00FD6E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05A0" w:rsidRDefault="00E505A0" w:rsidP="0011469B">
      <w:pPr>
        <w:spacing w:after="0" w:line="240" w:lineRule="auto"/>
      </w:pPr>
      <w:r>
        <w:separator/>
      </w:r>
    </w:p>
  </w:endnote>
  <w:endnote w:type="continuationSeparator" w:id="0">
    <w:p w:rsidR="00E505A0" w:rsidRDefault="00E505A0" w:rsidP="00114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05A0" w:rsidRDefault="00E505A0" w:rsidP="0011469B">
      <w:pPr>
        <w:spacing w:after="0" w:line="240" w:lineRule="auto"/>
      </w:pPr>
      <w:r>
        <w:separator/>
      </w:r>
    </w:p>
  </w:footnote>
  <w:footnote w:type="continuationSeparator" w:id="0">
    <w:p w:rsidR="00E505A0" w:rsidRDefault="00E505A0" w:rsidP="00114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01001"/>
    <w:multiLevelType w:val="hybridMultilevel"/>
    <w:tmpl w:val="5EF8C5FE"/>
    <w:lvl w:ilvl="0" w:tplc="4962AE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16365"/>
    <w:multiLevelType w:val="hybridMultilevel"/>
    <w:tmpl w:val="9A7E5F24"/>
    <w:lvl w:ilvl="0" w:tplc="728E2720">
      <w:start w:val="1"/>
      <w:numFmt w:val="decimal"/>
      <w:lvlText w:val="%1."/>
      <w:lvlJc w:val="left"/>
      <w:pPr>
        <w:ind w:left="720" w:hanging="360"/>
      </w:pPr>
      <w:rPr>
        <w:rFonts w:ascii="Trebuchet MS" w:hAnsi="Trebuchet MS" w:hint="default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0429E"/>
    <w:multiLevelType w:val="hybridMultilevel"/>
    <w:tmpl w:val="F296F5FC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BF5C00"/>
    <w:multiLevelType w:val="multilevel"/>
    <w:tmpl w:val="7B504C5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5"/>
      <w:numFmt w:val="decimal"/>
      <w:isLgl/>
      <w:lvlText w:val="%1.%2.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0C0A114E"/>
    <w:multiLevelType w:val="multilevel"/>
    <w:tmpl w:val="5E4AB38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D3150FE"/>
    <w:multiLevelType w:val="multilevel"/>
    <w:tmpl w:val="D3FCED5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21730F"/>
    <w:multiLevelType w:val="multilevel"/>
    <w:tmpl w:val="630AF16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5"/>
      <w:numFmt w:val="decimal"/>
      <w:isLgl/>
      <w:lvlText w:val="%1.%2."/>
      <w:lvlJc w:val="left"/>
      <w:pPr>
        <w:ind w:left="131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8" w15:restartNumberingAfterBreak="0">
    <w:nsid w:val="11CB5E3D"/>
    <w:multiLevelType w:val="multilevel"/>
    <w:tmpl w:val="9B7EDB3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2."/>
      <w:lvlJc w:val="left"/>
      <w:pPr>
        <w:ind w:left="574" w:hanging="432"/>
      </w:pPr>
      <w:rPr>
        <w:rFonts w:ascii="Trebuchet MS" w:eastAsia="Calibri" w:hAnsi="Trebuchet MS" w:cs="Arial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" w15:restartNumberingAfterBreak="0">
    <w:nsid w:val="13665B57"/>
    <w:multiLevelType w:val="hybridMultilevel"/>
    <w:tmpl w:val="A2A649E4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1AF025DB"/>
    <w:multiLevelType w:val="multilevel"/>
    <w:tmpl w:val="04EC1E04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31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1" w15:restartNumberingAfterBreak="0">
    <w:nsid w:val="1B997FEB"/>
    <w:multiLevelType w:val="hybridMultilevel"/>
    <w:tmpl w:val="59C2E4C4"/>
    <w:lvl w:ilvl="0" w:tplc="365E0C66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B47A4E"/>
    <w:multiLevelType w:val="multilevel"/>
    <w:tmpl w:val="41E080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 w15:restartNumberingAfterBreak="0">
    <w:nsid w:val="249A567F"/>
    <w:multiLevelType w:val="hybridMultilevel"/>
    <w:tmpl w:val="19DEAAAE"/>
    <w:lvl w:ilvl="0" w:tplc="0DBC66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A2C0943"/>
    <w:multiLevelType w:val="multilevel"/>
    <w:tmpl w:val="1AA0C6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93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1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7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64" w:hanging="1800"/>
      </w:pPr>
      <w:rPr>
        <w:rFonts w:hint="default"/>
      </w:rPr>
    </w:lvl>
  </w:abstractNum>
  <w:abstractNum w:abstractNumId="17" w15:restartNumberingAfterBreak="0">
    <w:nsid w:val="3A8B1431"/>
    <w:multiLevelType w:val="hybridMultilevel"/>
    <w:tmpl w:val="17127E18"/>
    <w:lvl w:ilvl="0" w:tplc="0DBC66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0A699E"/>
    <w:multiLevelType w:val="multilevel"/>
    <w:tmpl w:val="194857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45063C28"/>
    <w:multiLevelType w:val="hybridMultilevel"/>
    <w:tmpl w:val="7FF68A80"/>
    <w:lvl w:ilvl="0" w:tplc="DE1C9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2" w15:restartNumberingAfterBreak="0">
    <w:nsid w:val="49365464"/>
    <w:multiLevelType w:val="hybridMultilevel"/>
    <w:tmpl w:val="A88C80A6"/>
    <w:lvl w:ilvl="0" w:tplc="3522AB00">
      <w:start w:val="3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24" w15:restartNumberingAfterBreak="0">
    <w:nsid w:val="55D80666"/>
    <w:multiLevelType w:val="hybridMultilevel"/>
    <w:tmpl w:val="325A1B44"/>
    <w:lvl w:ilvl="0" w:tplc="741A67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BD316F"/>
    <w:multiLevelType w:val="multilevel"/>
    <w:tmpl w:val="630AF16E"/>
    <w:lvl w:ilvl="0">
      <w:start w:val="1"/>
      <w:numFmt w:val="decimal"/>
      <w:lvlText w:val="%1."/>
      <w:lvlJc w:val="left"/>
      <w:pPr>
        <w:ind w:left="1077" w:hanging="360"/>
      </w:pPr>
    </w:lvl>
    <w:lvl w:ilvl="1">
      <w:start w:val="5"/>
      <w:numFmt w:val="decimal"/>
      <w:isLgl/>
      <w:lvlText w:val="%1.%2."/>
      <w:lvlJc w:val="left"/>
      <w:pPr>
        <w:ind w:left="1317" w:hanging="6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7" w:hanging="1800"/>
      </w:pPr>
      <w:rPr>
        <w:rFonts w:hint="default"/>
      </w:rPr>
    </w:lvl>
  </w:abstractNum>
  <w:abstractNum w:abstractNumId="26" w15:restartNumberingAfterBreak="0">
    <w:nsid w:val="5D3B7276"/>
    <w:multiLevelType w:val="multilevel"/>
    <w:tmpl w:val="EB6E8D4C"/>
    <w:lvl w:ilvl="0">
      <w:start w:val="1"/>
      <w:numFmt w:val="decimal"/>
      <w:lvlText w:val="%1"/>
      <w:lvlJc w:val="left"/>
      <w:pPr>
        <w:ind w:left="360" w:hanging="360"/>
      </w:pPr>
      <w:rPr>
        <w:rFonts w:cs="Arial" w:hint="default"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Arial"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  <w:color w:val="auto"/>
      </w:rPr>
    </w:lvl>
  </w:abstractNum>
  <w:abstractNum w:abstractNumId="27" w15:restartNumberingAfterBreak="0">
    <w:nsid w:val="5F4F164C"/>
    <w:multiLevelType w:val="multilevel"/>
    <w:tmpl w:val="1C7045A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8" w15:restartNumberingAfterBreak="0">
    <w:nsid w:val="65A35EE4"/>
    <w:multiLevelType w:val="multilevel"/>
    <w:tmpl w:val="6FFC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637"/>
        </w:tabs>
        <w:ind w:left="1637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C900F77"/>
    <w:multiLevelType w:val="multilevel"/>
    <w:tmpl w:val="C3B21202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 w15:restartNumberingAfterBreak="0">
    <w:nsid w:val="6ED242DB"/>
    <w:multiLevelType w:val="multilevel"/>
    <w:tmpl w:val="C596C1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87601"/>
    <w:multiLevelType w:val="hybridMultilevel"/>
    <w:tmpl w:val="E830F676"/>
    <w:lvl w:ilvl="0" w:tplc="FEC694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B5B2D61"/>
    <w:multiLevelType w:val="multilevel"/>
    <w:tmpl w:val="F78C6D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3" w15:restartNumberingAfterBreak="0">
    <w:nsid w:val="7BC50BF1"/>
    <w:multiLevelType w:val="hybridMultilevel"/>
    <w:tmpl w:val="F01852F8"/>
    <w:lvl w:ilvl="0" w:tplc="816688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086E60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4"/>
  </w:num>
  <w:num w:numId="3">
    <w:abstractNumId w:val="30"/>
  </w:num>
  <w:num w:numId="4">
    <w:abstractNumId w:val="31"/>
  </w:num>
  <w:num w:numId="5">
    <w:abstractNumId w:val="12"/>
  </w:num>
  <w:num w:numId="6">
    <w:abstractNumId w:val="32"/>
  </w:num>
  <w:num w:numId="7">
    <w:abstractNumId w:val="5"/>
  </w:num>
  <w:num w:numId="8">
    <w:abstractNumId w:val="10"/>
  </w:num>
  <w:num w:numId="9">
    <w:abstractNumId w:val="18"/>
  </w:num>
  <w:num w:numId="10">
    <w:abstractNumId w:val="25"/>
  </w:num>
  <w:num w:numId="11">
    <w:abstractNumId w:val="33"/>
  </w:num>
  <w:num w:numId="12">
    <w:abstractNumId w:val="13"/>
  </w:num>
  <w:num w:numId="13">
    <w:abstractNumId w:val="19"/>
  </w:num>
  <w:num w:numId="14">
    <w:abstractNumId w:val="2"/>
  </w:num>
  <w:num w:numId="15">
    <w:abstractNumId w:val="29"/>
  </w:num>
  <w:num w:numId="16">
    <w:abstractNumId w:val="11"/>
  </w:num>
  <w:num w:numId="17">
    <w:abstractNumId w:val="22"/>
  </w:num>
  <w:num w:numId="18">
    <w:abstractNumId w:val="17"/>
  </w:num>
  <w:num w:numId="19">
    <w:abstractNumId w:val="9"/>
  </w:num>
  <w:num w:numId="20">
    <w:abstractNumId w:val="24"/>
  </w:num>
  <w:num w:numId="21">
    <w:abstractNumId w:val="0"/>
  </w:num>
  <w:num w:numId="22">
    <w:abstractNumId w:val="8"/>
  </w:num>
  <w:num w:numId="23">
    <w:abstractNumId w:val="23"/>
  </w:num>
  <w:num w:numId="24">
    <w:abstractNumId w:val="14"/>
  </w:num>
  <w:num w:numId="25">
    <w:abstractNumId w:val="20"/>
  </w:num>
  <w:num w:numId="26">
    <w:abstractNumId w:val="15"/>
  </w:num>
  <w:num w:numId="27">
    <w:abstractNumId w:val="3"/>
  </w:num>
  <w:num w:numId="28">
    <w:abstractNumId w:val="21"/>
  </w:num>
  <w:num w:numId="29">
    <w:abstractNumId w:val="26"/>
  </w:num>
  <w:num w:numId="30">
    <w:abstractNumId w:val="16"/>
  </w:num>
  <w:num w:numId="31">
    <w:abstractNumId w:val="28"/>
  </w:num>
  <w:num w:numId="32">
    <w:abstractNumId w:val="27"/>
  </w:num>
  <w:num w:numId="33">
    <w:abstractNumId w:val="6"/>
  </w:num>
  <w:num w:numId="34">
    <w:abstractNumId w:val="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882"/>
    <w:rsid w:val="00016432"/>
    <w:rsid w:val="000224FE"/>
    <w:rsid w:val="0003060E"/>
    <w:rsid w:val="00032EA3"/>
    <w:rsid w:val="00035783"/>
    <w:rsid w:val="00060328"/>
    <w:rsid w:val="00067D2F"/>
    <w:rsid w:val="0008159C"/>
    <w:rsid w:val="0008539E"/>
    <w:rsid w:val="000A0058"/>
    <w:rsid w:val="000B0DE3"/>
    <w:rsid w:val="000B2E0F"/>
    <w:rsid w:val="000F28BB"/>
    <w:rsid w:val="000F3754"/>
    <w:rsid w:val="00102085"/>
    <w:rsid w:val="0010277B"/>
    <w:rsid w:val="00113F70"/>
    <w:rsid w:val="0011469B"/>
    <w:rsid w:val="00127433"/>
    <w:rsid w:val="00170963"/>
    <w:rsid w:val="0017593D"/>
    <w:rsid w:val="00181422"/>
    <w:rsid w:val="001B3B50"/>
    <w:rsid w:val="001B7F64"/>
    <w:rsid w:val="001D1AC9"/>
    <w:rsid w:val="001E07D5"/>
    <w:rsid w:val="001E6B66"/>
    <w:rsid w:val="001F60F1"/>
    <w:rsid w:val="001F6213"/>
    <w:rsid w:val="002067AC"/>
    <w:rsid w:val="0020683C"/>
    <w:rsid w:val="00217788"/>
    <w:rsid w:val="00240FE0"/>
    <w:rsid w:val="00241432"/>
    <w:rsid w:val="00244964"/>
    <w:rsid w:val="00255BED"/>
    <w:rsid w:val="0028147D"/>
    <w:rsid w:val="002A098B"/>
    <w:rsid w:val="002A5DA8"/>
    <w:rsid w:val="00317515"/>
    <w:rsid w:val="00337EC4"/>
    <w:rsid w:val="00370AC7"/>
    <w:rsid w:val="00373CFD"/>
    <w:rsid w:val="00397297"/>
    <w:rsid w:val="003A2BF8"/>
    <w:rsid w:val="003A44B9"/>
    <w:rsid w:val="003B24E9"/>
    <w:rsid w:val="003C5265"/>
    <w:rsid w:val="003D304F"/>
    <w:rsid w:val="003E4140"/>
    <w:rsid w:val="003F555B"/>
    <w:rsid w:val="00411AA8"/>
    <w:rsid w:val="0042093B"/>
    <w:rsid w:val="00420E3F"/>
    <w:rsid w:val="00473C06"/>
    <w:rsid w:val="0047520C"/>
    <w:rsid w:val="00482B6B"/>
    <w:rsid w:val="00485663"/>
    <w:rsid w:val="00493F41"/>
    <w:rsid w:val="004A6A5D"/>
    <w:rsid w:val="004C4219"/>
    <w:rsid w:val="004D1DFE"/>
    <w:rsid w:val="004E6CAA"/>
    <w:rsid w:val="004F2E1C"/>
    <w:rsid w:val="00514766"/>
    <w:rsid w:val="00525DA8"/>
    <w:rsid w:val="00536411"/>
    <w:rsid w:val="0056284A"/>
    <w:rsid w:val="005709E1"/>
    <w:rsid w:val="00587367"/>
    <w:rsid w:val="005E2BA4"/>
    <w:rsid w:val="005E6F32"/>
    <w:rsid w:val="00611F07"/>
    <w:rsid w:val="00613C2B"/>
    <w:rsid w:val="0062187D"/>
    <w:rsid w:val="0063413F"/>
    <w:rsid w:val="006378B4"/>
    <w:rsid w:val="0065171C"/>
    <w:rsid w:val="00696E12"/>
    <w:rsid w:val="006A0DFE"/>
    <w:rsid w:val="006A1AC7"/>
    <w:rsid w:val="006E2562"/>
    <w:rsid w:val="006E4779"/>
    <w:rsid w:val="006E773C"/>
    <w:rsid w:val="006F1A1B"/>
    <w:rsid w:val="007129DB"/>
    <w:rsid w:val="0071767D"/>
    <w:rsid w:val="00735E68"/>
    <w:rsid w:val="007524C4"/>
    <w:rsid w:val="0076569B"/>
    <w:rsid w:val="007723DD"/>
    <w:rsid w:val="007B1465"/>
    <w:rsid w:val="007B7A88"/>
    <w:rsid w:val="007C3B4F"/>
    <w:rsid w:val="007D0667"/>
    <w:rsid w:val="007D4FF5"/>
    <w:rsid w:val="007D757F"/>
    <w:rsid w:val="007E6E34"/>
    <w:rsid w:val="008028BF"/>
    <w:rsid w:val="008033C3"/>
    <w:rsid w:val="0085207D"/>
    <w:rsid w:val="00863BF0"/>
    <w:rsid w:val="00870163"/>
    <w:rsid w:val="008740FA"/>
    <w:rsid w:val="00883141"/>
    <w:rsid w:val="008857AE"/>
    <w:rsid w:val="008867A8"/>
    <w:rsid w:val="00886C5F"/>
    <w:rsid w:val="00892C00"/>
    <w:rsid w:val="008A4D94"/>
    <w:rsid w:val="008A5331"/>
    <w:rsid w:val="008E2C79"/>
    <w:rsid w:val="00904A59"/>
    <w:rsid w:val="00905BF2"/>
    <w:rsid w:val="00927BFD"/>
    <w:rsid w:val="00930B6C"/>
    <w:rsid w:val="0095121F"/>
    <w:rsid w:val="0096409F"/>
    <w:rsid w:val="009677C7"/>
    <w:rsid w:val="0097361D"/>
    <w:rsid w:val="009813E1"/>
    <w:rsid w:val="0099632D"/>
    <w:rsid w:val="009A01D3"/>
    <w:rsid w:val="009A6654"/>
    <w:rsid w:val="009C0C1D"/>
    <w:rsid w:val="009C59BE"/>
    <w:rsid w:val="00A0752F"/>
    <w:rsid w:val="00A13944"/>
    <w:rsid w:val="00A24473"/>
    <w:rsid w:val="00A36882"/>
    <w:rsid w:val="00A4098F"/>
    <w:rsid w:val="00A5681A"/>
    <w:rsid w:val="00A75C24"/>
    <w:rsid w:val="00A953EA"/>
    <w:rsid w:val="00A956C2"/>
    <w:rsid w:val="00AA6DE6"/>
    <w:rsid w:val="00AB26B9"/>
    <w:rsid w:val="00AB507D"/>
    <w:rsid w:val="00AD0B7E"/>
    <w:rsid w:val="00AD60B9"/>
    <w:rsid w:val="00AE2EBF"/>
    <w:rsid w:val="00AE572F"/>
    <w:rsid w:val="00AF7766"/>
    <w:rsid w:val="00B14CDF"/>
    <w:rsid w:val="00B159D9"/>
    <w:rsid w:val="00B30627"/>
    <w:rsid w:val="00B36CE6"/>
    <w:rsid w:val="00B470E2"/>
    <w:rsid w:val="00B52A4A"/>
    <w:rsid w:val="00B92771"/>
    <w:rsid w:val="00BA3F12"/>
    <w:rsid w:val="00BA60A9"/>
    <w:rsid w:val="00BB082D"/>
    <w:rsid w:val="00BB0E0E"/>
    <w:rsid w:val="00BB402B"/>
    <w:rsid w:val="00BC4CC9"/>
    <w:rsid w:val="00BD02CA"/>
    <w:rsid w:val="00BD435D"/>
    <w:rsid w:val="00BE0A14"/>
    <w:rsid w:val="00BE270B"/>
    <w:rsid w:val="00BF5FE1"/>
    <w:rsid w:val="00BF7315"/>
    <w:rsid w:val="00C065D6"/>
    <w:rsid w:val="00C1582A"/>
    <w:rsid w:val="00C16EFA"/>
    <w:rsid w:val="00C3293F"/>
    <w:rsid w:val="00C561DC"/>
    <w:rsid w:val="00C62867"/>
    <w:rsid w:val="00C733F1"/>
    <w:rsid w:val="00C7441F"/>
    <w:rsid w:val="00C862FF"/>
    <w:rsid w:val="00CB6909"/>
    <w:rsid w:val="00CB7928"/>
    <w:rsid w:val="00CC3383"/>
    <w:rsid w:val="00CE254E"/>
    <w:rsid w:val="00CE6972"/>
    <w:rsid w:val="00D03D99"/>
    <w:rsid w:val="00D2167A"/>
    <w:rsid w:val="00D32171"/>
    <w:rsid w:val="00D34337"/>
    <w:rsid w:val="00D44640"/>
    <w:rsid w:val="00D55AA1"/>
    <w:rsid w:val="00D611C2"/>
    <w:rsid w:val="00D70F0E"/>
    <w:rsid w:val="00D715BA"/>
    <w:rsid w:val="00DB43CB"/>
    <w:rsid w:val="00DB5F2B"/>
    <w:rsid w:val="00DB6DC5"/>
    <w:rsid w:val="00DB765E"/>
    <w:rsid w:val="00DD091B"/>
    <w:rsid w:val="00DD355D"/>
    <w:rsid w:val="00DE20D8"/>
    <w:rsid w:val="00DE7FD0"/>
    <w:rsid w:val="00DF0B5B"/>
    <w:rsid w:val="00E027EA"/>
    <w:rsid w:val="00E07444"/>
    <w:rsid w:val="00E20783"/>
    <w:rsid w:val="00E24010"/>
    <w:rsid w:val="00E25255"/>
    <w:rsid w:val="00E312E1"/>
    <w:rsid w:val="00E43462"/>
    <w:rsid w:val="00E45CD3"/>
    <w:rsid w:val="00E50241"/>
    <w:rsid w:val="00E505A0"/>
    <w:rsid w:val="00E62B8D"/>
    <w:rsid w:val="00E7036D"/>
    <w:rsid w:val="00E87026"/>
    <w:rsid w:val="00EA4369"/>
    <w:rsid w:val="00EB3BC2"/>
    <w:rsid w:val="00EC1A29"/>
    <w:rsid w:val="00EC548C"/>
    <w:rsid w:val="00EE5D6F"/>
    <w:rsid w:val="00EF7578"/>
    <w:rsid w:val="00F14726"/>
    <w:rsid w:val="00F40411"/>
    <w:rsid w:val="00F47805"/>
    <w:rsid w:val="00F531D7"/>
    <w:rsid w:val="00F62B74"/>
    <w:rsid w:val="00F71FF1"/>
    <w:rsid w:val="00F86D4F"/>
    <w:rsid w:val="00F87E71"/>
    <w:rsid w:val="00F92925"/>
    <w:rsid w:val="00F9741D"/>
    <w:rsid w:val="00FA4D8E"/>
    <w:rsid w:val="00FA64C6"/>
    <w:rsid w:val="00FD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F28BA8"/>
  <w15:chartTrackingRefBased/>
  <w15:docId w15:val="{AFC28A31-3A4A-4538-83DD-249B2EFD4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0744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AB26B9"/>
    <w:pPr>
      <w:ind w:left="720"/>
      <w:contextualSpacing/>
    </w:pPr>
  </w:style>
  <w:style w:type="paragraph" w:customStyle="1" w:styleId="Default">
    <w:name w:val="Default"/>
    <w:rsid w:val="00863B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1469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1469B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1469B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E27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270B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337EC4"/>
    <w:rPr>
      <w:color w:val="0563C1" w:themeColor="hyperlink"/>
      <w:u w:val="single"/>
    </w:rPr>
  </w:style>
  <w:style w:type="paragraph" w:customStyle="1" w:styleId="1Styl1">
    <w:name w:val="1Styl1"/>
    <w:basedOn w:val="Normalny"/>
    <w:qFormat/>
    <w:rsid w:val="00870163"/>
    <w:pPr>
      <w:shd w:val="clear" w:color="auto" w:fill="D9D9D9"/>
      <w:tabs>
        <w:tab w:val="left" w:pos="3270"/>
      </w:tabs>
      <w:overflowPunct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b/>
      <w:bCs/>
      <w:sz w:val="20"/>
      <w:szCs w:val="20"/>
      <w:lang w:eastAsia="pl-PL"/>
    </w:rPr>
  </w:style>
  <w:style w:type="paragraph" w:styleId="Tekstpodstawowy">
    <w:name w:val="Body Text"/>
    <w:aliases w:val="wypunktowanie,Tekst wcięty 2 st,b,Tekst wci,ęty 2 st"/>
    <w:basedOn w:val="Normalny"/>
    <w:link w:val="TekstpodstawowyZnak"/>
    <w:rsid w:val="00016432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aliases w:val="wypunktowanie Znak,Tekst wcięty 2 st Znak,b Znak,Tekst wci Znak,ęty 2 st Znak"/>
    <w:basedOn w:val="Domylnaczcionkaakapitu"/>
    <w:link w:val="Tekstpodstawowy"/>
    <w:rsid w:val="0001643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A24473"/>
    <w:pPr>
      <w:spacing w:after="120" w:line="480" w:lineRule="auto"/>
    </w:pPr>
    <w:rPr>
      <w:rFonts w:ascii="Calibri" w:eastAsia="Times New Roman" w:hAnsi="Calibri" w:cs="Times New Roman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A24473"/>
    <w:rPr>
      <w:rFonts w:ascii="Calibri" w:eastAsia="Times New Roman" w:hAnsi="Calibri" w:cs="Times New Roman"/>
      <w:lang w:eastAsia="pl-PL"/>
    </w:rPr>
  </w:style>
  <w:style w:type="character" w:customStyle="1" w:styleId="AkapitzlistZnak">
    <w:name w:val="Akapit z listą Znak"/>
    <w:link w:val="Akapitzlist"/>
    <w:uiPriority w:val="34"/>
    <w:qFormat/>
    <w:locked/>
    <w:rsid w:val="00DB765E"/>
  </w:style>
  <w:style w:type="character" w:customStyle="1" w:styleId="Nagwek3Znak">
    <w:name w:val="Nagłówek 3 Znak"/>
    <w:basedOn w:val="Domylnaczcionkaakapitu"/>
    <w:link w:val="Nagwek3"/>
    <w:uiPriority w:val="9"/>
    <w:semiHidden/>
    <w:rsid w:val="00E0744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ps.bielsko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zecznictwo@mops.bielsk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16</Pages>
  <Words>6119</Words>
  <Characters>36717</Characters>
  <Application>Microsoft Office Word</Application>
  <DocSecurity>0</DocSecurity>
  <Lines>305</Lines>
  <Paragraphs>85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Greń Andrzej</dc:creator>
  <cp:keywords/>
  <dc:description/>
  <cp:lastModifiedBy>Suchy Katarzyna</cp:lastModifiedBy>
  <cp:revision>7</cp:revision>
  <cp:lastPrinted>2019-09-11T08:24:00Z</cp:lastPrinted>
  <dcterms:created xsi:type="dcterms:W3CDTF">2019-09-05T07:24:00Z</dcterms:created>
  <dcterms:modified xsi:type="dcterms:W3CDTF">2019-09-11T08:25:00Z</dcterms:modified>
</cp:coreProperties>
</file>