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p w:rsidR="00591C50" w:rsidRDefault="0025135D" w:rsidP="00591C50">
      <w:pPr>
        <w:spacing w:after="0"/>
        <w:jc w:val="right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>Bielsko-Biała, dn. 15</w:t>
      </w:r>
      <w:r w:rsidR="003139DB">
        <w:rPr>
          <w:rFonts w:ascii="Trebuchet MS" w:eastAsia="Calibri" w:hAnsi="Trebuchet MS" w:cs="Arial"/>
          <w:sz w:val="20"/>
        </w:rPr>
        <w:t>.11</w:t>
      </w:r>
      <w:r w:rsidR="0041688C">
        <w:rPr>
          <w:rFonts w:ascii="Trebuchet MS" w:eastAsia="Calibri" w:hAnsi="Trebuchet MS" w:cs="Arial"/>
          <w:sz w:val="20"/>
        </w:rPr>
        <w:t>.2019 r.</w:t>
      </w:r>
    </w:p>
    <w:p w:rsidR="005D5A95" w:rsidRDefault="005D5A95" w:rsidP="00591C50">
      <w:pPr>
        <w:spacing w:after="0"/>
        <w:jc w:val="right"/>
        <w:rPr>
          <w:rFonts w:ascii="Trebuchet MS" w:eastAsia="Calibri" w:hAnsi="Trebuchet MS" w:cs="Arial"/>
          <w:sz w:val="20"/>
        </w:rPr>
      </w:pPr>
    </w:p>
    <w:p w:rsidR="00591C50" w:rsidRDefault="00591C50" w:rsidP="00591C50">
      <w:pPr>
        <w:spacing w:after="0"/>
        <w:rPr>
          <w:rFonts w:ascii="Trebuchet MS" w:eastAsia="Calibri" w:hAnsi="Trebuchet MS" w:cs="Arial"/>
          <w:sz w:val="20"/>
        </w:rPr>
      </w:pPr>
    </w:p>
    <w:p w:rsidR="00591C50" w:rsidRDefault="00591C50" w:rsidP="00591C50">
      <w:pPr>
        <w:spacing w:after="0"/>
        <w:rPr>
          <w:rFonts w:ascii="Trebuchet MS" w:eastAsia="Calibri" w:hAnsi="Trebuchet MS" w:cs="Arial"/>
          <w:sz w:val="20"/>
        </w:rPr>
      </w:pPr>
    </w:p>
    <w:p w:rsidR="00591C50" w:rsidRDefault="003139DB" w:rsidP="00591C50">
      <w:pPr>
        <w:spacing w:after="0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>MOPS.DA-PSU.3212.39</w:t>
      </w:r>
      <w:r w:rsidR="00591C50">
        <w:rPr>
          <w:rFonts w:ascii="Trebuchet MS" w:eastAsia="Calibri" w:hAnsi="Trebuchet MS" w:cs="Arial"/>
          <w:sz w:val="20"/>
        </w:rPr>
        <w:t>.</w:t>
      </w:r>
      <w:r w:rsidR="00591C50" w:rsidRPr="0041688C">
        <w:rPr>
          <w:rFonts w:ascii="Trebuchet MS" w:eastAsia="Calibri" w:hAnsi="Trebuchet MS" w:cs="Arial"/>
          <w:sz w:val="20"/>
        </w:rPr>
        <w:t>2019</w:t>
      </w:r>
    </w:p>
    <w:p w:rsidR="0041688C" w:rsidRDefault="0041688C" w:rsidP="0041688C">
      <w:pPr>
        <w:spacing w:after="0"/>
        <w:rPr>
          <w:rFonts w:ascii="Trebuchet MS" w:eastAsia="Calibri" w:hAnsi="Trebuchet MS" w:cs="Arial"/>
          <w:sz w:val="20"/>
        </w:rPr>
      </w:pPr>
    </w:p>
    <w:p w:rsidR="0041688C" w:rsidRPr="00300B79" w:rsidRDefault="0041688C" w:rsidP="0041688C">
      <w:pPr>
        <w:spacing w:after="0"/>
        <w:jc w:val="center"/>
        <w:rPr>
          <w:rFonts w:ascii="Trebuchet MS" w:eastAsia="Calibri" w:hAnsi="Trebuchet MS" w:cs="Arial"/>
          <w:b/>
          <w:sz w:val="28"/>
        </w:rPr>
      </w:pPr>
      <w:r w:rsidRPr="00300B79">
        <w:rPr>
          <w:rFonts w:ascii="Trebuchet MS" w:eastAsia="Calibri" w:hAnsi="Trebuchet MS" w:cs="Arial"/>
          <w:b/>
          <w:sz w:val="28"/>
        </w:rPr>
        <w:t>Zapytanie  ofertowe</w:t>
      </w:r>
    </w:p>
    <w:p w:rsidR="0041688C" w:rsidRDefault="0041688C" w:rsidP="0041688C">
      <w:pPr>
        <w:spacing w:after="0"/>
        <w:rPr>
          <w:rFonts w:ascii="Trebuchet MS" w:eastAsia="Calibri" w:hAnsi="Trebuchet MS" w:cs="Arial"/>
          <w:sz w:val="20"/>
        </w:rPr>
      </w:pPr>
    </w:p>
    <w:p w:rsidR="0041688C" w:rsidRDefault="0041688C" w:rsidP="00E203B9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E203B9" w:rsidRDefault="0041688C" w:rsidP="003139DB">
      <w:pPr>
        <w:spacing w:line="360" w:lineRule="auto"/>
        <w:ind w:firstLine="708"/>
        <w:jc w:val="both"/>
        <w:rPr>
          <w:rFonts w:ascii="Trebuchet MS" w:hAnsi="Trebuchet MS"/>
          <w:sz w:val="20"/>
        </w:rPr>
      </w:pPr>
      <w:r w:rsidRPr="0041688C">
        <w:rPr>
          <w:rFonts w:ascii="Trebuchet MS" w:eastAsia="Calibri" w:hAnsi="Trebuchet MS" w:cs="Times New Roman"/>
          <w:sz w:val="20"/>
        </w:rPr>
        <w:t>Miejski Ośrodek Pomocy Spo</w:t>
      </w:r>
      <w:r>
        <w:rPr>
          <w:rFonts w:ascii="Trebuchet MS" w:eastAsia="Calibri" w:hAnsi="Trebuchet MS" w:cs="Times New Roman"/>
          <w:sz w:val="20"/>
        </w:rPr>
        <w:t>łecznej w Bielsku-Białej, ul. Karola</w:t>
      </w:r>
      <w:r w:rsidRPr="0041688C">
        <w:rPr>
          <w:rFonts w:ascii="Trebuchet MS" w:eastAsia="Calibri" w:hAnsi="Trebuchet MS" w:cs="Times New Roman"/>
          <w:sz w:val="20"/>
        </w:rPr>
        <w:t xml:space="preserve"> Miarki 11 zaprasza do złożenia oferty na</w:t>
      </w:r>
      <w:r w:rsidR="003139DB">
        <w:rPr>
          <w:rFonts w:ascii="Trebuchet MS" w:hAnsi="Trebuchet MS"/>
          <w:sz w:val="20"/>
        </w:rPr>
        <w:t xml:space="preserve"> przeprowadzenie działań animacyjnych i socjoterapeutycznych w ramach pracy podwórkowej dla dzieci i młodzieży, uczestników </w:t>
      </w:r>
      <w:r>
        <w:rPr>
          <w:rFonts w:ascii="Trebuchet MS" w:hAnsi="Trebuchet MS"/>
          <w:sz w:val="20"/>
        </w:rPr>
        <w:t xml:space="preserve">projektu pn. „Miejskie Centrum Usług Społecznościowych – Rozwój międzypokoleniowych usług społecznych 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</w:t>
      </w:r>
      <w:r>
        <w:rPr>
          <w:rFonts w:ascii="Trebuchet MS" w:hAnsi="Trebuchet MS"/>
          <w:sz w:val="20"/>
        </w:rPr>
        <w:br/>
        <w:t xml:space="preserve">i zdrowotnych – RIT. </w:t>
      </w:r>
    </w:p>
    <w:p w:rsidR="00300B79" w:rsidRPr="00300B79" w:rsidRDefault="00300B79" w:rsidP="00300B79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line="360" w:lineRule="auto"/>
        <w:ind w:left="426"/>
        <w:jc w:val="center"/>
        <w:rPr>
          <w:rFonts w:ascii="Trebuchet MS" w:hAnsi="Trebuchet MS"/>
          <w:b/>
          <w:sz w:val="20"/>
        </w:rPr>
      </w:pPr>
      <w:r w:rsidRPr="00300B79">
        <w:rPr>
          <w:rFonts w:ascii="Trebuchet MS" w:hAnsi="Trebuchet MS"/>
          <w:b/>
          <w:sz w:val="20"/>
        </w:rPr>
        <w:t>OPIS PRZEDMIOTU ZAMÓWIENIA</w:t>
      </w:r>
    </w:p>
    <w:p w:rsidR="00300B79" w:rsidRPr="00300B79" w:rsidRDefault="00300B79" w:rsidP="00300B79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</w:rPr>
      </w:pPr>
    </w:p>
    <w:p w:rsidR="00E203B9" w:rsidRDefault="003139DB" w:rsidP="00E203B9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Przedmiotem zamówienia </w:t>
      </w:r>
      <w:r w:rsidR="009D57E7">
        <w:rPr>
          <w:rFonts w:ascii="Trebuchet MS" w:hAnsi="Trebuchet MS"/>
          <w:sz w:val="20"/>
        </w:rPr>
        <w:t xml:space="preserve">jest zorganizowanie i przeprowadzenie </w:t>
      </w:r>
      <w:r w:rsidR="009D57E7" w:rsidRPr="00106313">
        <w:rPr>
          <w:rFonts w:ascii="Trebuchet MS" w:hAnsi="Trebuchet MS"/>
          <w:b/>
          <w:sz w:val="20"/>
        </w:rPr>
        <w:t>168 godzin zegarowych</w:t>
      </w:r>
      <w:r w:rsidR="009D57E7">
        <w:rPr>
          <w:rFonts w:ascii="Trebuchet MS" w:hAnsi="Trebuchet MS"/>
          <w:sz w:val="20"/>
        </w:rPr>
        <w:t xml:space="preserve"> działań animacyjnych i socjoterapeutycznych w ramach pracy podwórkowej dla </w:t>
      </w:r>
      <w:r w:rsidR="009D57E7" w:rsidRPr="00106313">
        <w:rPr>
          <w:rFonts w:ascii="Trebuchet MS" w:hAnsi="Trebuchet MS"/>
          <w:b/>
          <w:sz w:val="20"/>
        </w:rPr>
        <w:t>30 osób,</w:t>
      </w:r>
      <w:r w:rsidR="009D57E7">
        <w:rPr>
          <w:rFonts w:ascii="Trebuchet MS" w:hAnsi="Trebuchet MS"/>
          <w:sz w:val="20"/>
        </w:rPr>
        <w:t xml:space="preserve"> dzieci </w:t>
      </w:r>
      <w:r w:rsidR="009D57E7">
        <w:rPr>
          <w:rFonts w:ascii="Trebuchet MS" w:hAnsi="Trebuchet MS"/>
          <w:sz w:val="20"/>
        </w:rPr>
        <w:br/>
        <w:t>i młodzieży, uczestników projektu pn. „Miejskie Centrum Usług Społecznościowych – Rozwój międzypokoleniowych usług społecznych w Bielsku-Białej.”</w:t>
      </w:r>
    </w:p>
    <w:p w:rsidR="00E203B9" w:rsidRDefault="009D57E7" w:rsidP="00E203B9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Zajęcia będą się odbywać średnio przez 8 godzin zegarowych w miesiącu na terenie miasta Bielska-Białej, w miejscach wyznaczonych przez Zamawiającego.</w:t>
      </w:r>
    </w:p>
    <w:p w:rsidR="009D57E7" w:rsidRDefault="009D57E7" w:rsidP="00E203B9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zobowiązuje się do:</w:t>
      </w:r>
    </w:p>
    <w:p w:rsidR="009D57E7" w:rsidRDefault="009D57E7" w:rsidP="009D57E7">
      <w:pPr>
        <w:pStyle w:val="Akapitzlist"/>
        <w:numPr>
          <w:ilvl w:val="1"/>
          <w:numId w:val="35"/>
        </w:numPr>
        <w:spacing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zapewnienia </w:t>
      </w:r>
      <w:r w:rsidR="005D5A95">
        <w:rPr>
          <w:rFonts w:ascii="Trebuchet MS" w:hAnsi="Trebuchet MS"/>
          <w:sz w:val="20"/>
        </w:rPr>
        <w:t>wykwalifikowanych instruktorów (Zamawiający zastrzega sobie możliwość weryfikacji kwalifikacji instruktorów poprzez wgląd w certyfikaty, dyplomy, zaświadczenia),</w:t>
      </w:r>
    </w:p>
    <w:p w:rsidR="009D57E7" w:rsidRPr="009D57E7" w:rsidRDefault="009D57E7" w:rsidP="009D57E7">
      <w:pPr>
        <w:pStyle w:val="Akapitzlist"/>
        <w:numPr>
          <w:ilvl w:val="1"/>
          <w:numId w:val="35"/>
        </w:numPr>
        <w:spacing w:line="360" w:lineRule="auto"/>
        <w:ind w:left="851"/>
        <w:jc w:val="both"/>
        <w:rPr>
          <w:rFonts w:ascii="Trebuchet MS" w:hAnsi="Trebuchet MS"/>
          <w:sz w:val="20"/>
        </w:rPr>
      </w:pPr>
      <w:r w:rsidRPr="009D57E7">
        <w:rPr>
          <w:rFonts w:ascii="Trebuchet MS" w:hAnsi="Trebuchet MS"/>
          <w:sz w:val="20"/>
          <w:szCs w:val="20"/>
        </w:rPr>
        <w:t xml:space="preserve">umieszczanie aktualnie obowiązujących logotypów (zgodnie z obowiązującymi zasadami promocji i oznakowania projektów) na wszystkich dokumentach związanych z organizacją porad prawnych (harmonogram, listy obecności </w:t>
      </w:r>
      <w:r>
        <w:rPr>
          <w:rFonts w:ascii="Trebuchet MS" w:hAnsi="Trebuchet MS"/>
          <w:sz w:val="20"/>
          <w:szCs w:val="20"/>
        </w:rPr>
        <w:t>itp.),</w:t>
      </w:r>
    </w:p>
    <w:p w:rsidR="009D57E7" w:rsidRPr="009D57E7" w:rsidRDefault="009D57E7" w:rsidP="009D57E7">
      <w:pPr>
        <w:pStyle w:val="Akapitzlist"/>
        <w:numPr>
          <w:ilvl w:val="1"/>
          <w:numId w:val="35"/>
        </w:numPr>
        <w:spacing w:line="360" w:lineRule="auto"/>
        <w:ind w:left="851"/>
        <w:jc w:val="both"/>
        <w:rPr>
          <w:rFonts w:ascii="Trebuchet MS" w:hAnsi="Trebuchet MS"/>
          <w:sz w:val="20"/>
        </w:rPr>
      </w:pPr>
      <w:r w:rsidRPr="009D57E7">
        <w:rPr>
          <w:rFonts w:ascii="Trebuchet MS" w:hAnsi="Trebuchet MS"/>
          <w:sz w:val="20"/>
          <w:szCs w:val="20"/>
        </w:rPr>
        <w:t xml:space="preserve">prowadzenie list obecności będących potwierdzeniem skorzystania przez beneficjenta </w:t>
      </w:r>
      <w:r w:rsidR="00106313">
        <w:rPr>
          <w:rFonts w:ascii="Trebuchet MS" w:hAnsi="Trebuchet MS"/>
          <w:sz w:val="20"/>
          <w:szCs w:val="20"/>
        </w:rPr>
        <w:br/>
      </w:r>
      <w:r w:rsidRPr="009D57E7">
        <w:rPr>
          <w:rFonts w:ascii="Trebuchet MS" w:hAnsi="Trebuchet MS"/>
          <w:sz w:val="20"/>
          <w:szCs w:val="20"/>
        </w:rPr>
        <w:t>z porad prawnych (obecność na zajęciach uczestnicy muszą potwierdzić własnoręcznym podpisem na liście),</w:t>
      </w:r>
    </w:p>
    <w:p w:rsidR="009D57E7" w:rsidRPr="00106313" w:rsidRDefault="009D57E7" w:rsidP="009D57E7">
      <w:pPr>
        <w:pStyle w:val="Akapitzlist"/>
        <w:numPr>
          <w:ilvl w:val="1"/>
          <w:numId w:val="35"/>
        </w:numPr>
        <w:spacing w:line="360" w:lineRule="auto"/>
        <w:ind w:left="851"/>
        <w:jc w:val="both"/>
        <w:rPr>
          <w:rFonts w:ascii="Trebuchet MS" w:hAnsi="Trebuchet MS"/>
          <w:sz w:val="20"/>
        </w:rPr>
      </w:pPr>
      <w:r w:rsidRPr="009D57E7">
        <w:rPr>
          <w:rFonts w:ascii="Trebuchet MS" w:hAnsi="Trebuchet MS"/>
          <w:sz w:val="20"/>
          <w:szCs w:val="20"/>
        </w:rPr>
        <w:t xml:space="preserve">bieżące monitorowanie realizowanych działań oraz regularne przekazywanie informacji </w:t>
      </w:r>
      <w:r w:rsidR="00106313">
        <w:rPr>
          <w:rFonts w:ascii="Trebuchet MS" w:hAnsi="Trebuchet MS"/>
          <w:sz w:val="20"/>
          <w:szCs w:val="20"/>
        </w:rPr>
        <w:br/>
      </w:r>
      <w:r w:rsidRPr="009D57E7">
        <w:rPr>
          <w:rFonts w:ascii="Trebuchet MS" w:hAnsi="Trebuchet MS"/>
          <w:sz w:val="20"/>
          <w:szCs w:val="20"/>
        </w:rPr>
        <w:t>o wykonywanych działaniach Kierownikowi Projektu.</w:t>
      </w:r>
    </w:p>
    <w:p w:rsidR="00106313" w:rsidRPr="00106313" w:rsidRDefault="00106313" w:rsidP="00106313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Zamawiający zobowiązuje się do zapewnienia pomieszczenia na przeprowadzenie animacji </w:t>
      </w:r>
      <w:r w:rsidR="0025135D">
        <w:rPr>
          <w:rFonts w:ascii="Trebuchet MS" w:hAnsi="Trebuchet MS"/>
          <w:sz w:val="20"/>
        </w:rPr>
        <w:br/>
      </w:r>
      <w:bookmarkStart w:id="0" w:name="_GoBack"/>
      <w:bookmarkEnd w:id="0"/>
      <w:r>
        <w:rPr>
          <w:rFonts w:ascii="Trebuchet MS" w:hAnsi="Trebuchet MS"/>
          <w:sz w:val="20"/>
        </w:rPr>
        <w:t>(w razie potrzeby).</w:t>
      </w:r>
    </w:p>
    <w:p w:rsidR="00E3563D" w:rsidRDefault="00E3563D" w:rsidP="00E3563D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</w:rPr>
      </w:pPr>
    </w:p>
    <w:p w:rsidR="005D5A95" w:rsidRDefault="005D5A95" w:rsidP="00E3563D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E3563D" w:rsidRPr="00E3563D" w:rsidRDefault="00E3563D" w:rsidP="00E3563D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3563D">
        <w:rPr>
          <w:rFonts w:ascii="Trebuchet MS" w:hAnsi="Trebuchet MS"/>
          <w:b/>
          <w:sz w:val="20"/>
          <w:szCs w:val="20"/>
        </w:rPr>
        <w:t>Nazwa/y i kod/y Wspólnego Słownika Zamówień (CPV):</w:t>
      </w:r>
    </w:p>
    <w:p w:rsidR="00E3563D" w:rsidRDefault="00106313" w:rsidP="00E3563D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92312240-5   Usługi świadczone przez animatorów kultury</w:t>
      </w:r>
    </w:p>
    <w:p w:rsidR="00E3563D" w:rsidRPr="00E3563D" w:rsidRDefault="00106313" w:rsidP="00E3563D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 w:cs="Lucida Sans Unicode"/>
          <w:sz w:val="20"/>
          <w:szCs w:val="20"/>
        </w:rPr>
        <w:t>92331210-5   Usługi animacji dla dzieci</w:t>
      </w:r>
    </w:p>
    <w:p w:rsidR="00300B79" w:rsidRDefault="00300B79" w:rsidP="00300B79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</w:rPr>
      </w:pPr>
    </w:p>
    <w:p w:rsidR="00E3563D" w:rsidRPr="008D3810" w:rsidRDefault="00E3563D" w:rsidP="00300B79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</w:rPr>
      </w:pPr>
    </w:p>
    <w:p w:rsidR="00300B79" w:rsidRPr="00300B79" w:rsidRDefault="00300B79" w:rsidP="00300B79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after="0" w:line="360" w:lineRule="auto"/>
        <w:ind w:left="426"/>
        <w:jc w:val="center"/>
        <w:rPr>
          <w:rFonts w:ascii="Trebuchet MS" w:hAnsi="Trebuchet MS"/>
          <w:b/>
          <w:sz w:val="20"/>
        </w:rPr>
      </w:pPr>
      <w:r w:rsidRPr="00300B79">
        <w:rPr>
          <w:rFonts w:ascii="Trebuchet MS" w:hAnsi="Trebuchet MS"/>
          <w:b/>
          <w:sz w:val="20"/>
        </w:rPr>
        <w:t>KRYTERIA OCENY OFERT</w:t>
      </w:r>
    </w:p>
    <w:p w:rsidR="00300B79" w:rsidRDefault="00300B79" w:rsidP="00300B79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300B79" w:rsidRPr="00B8519A" w:rsidRDefault="00300B79" w:rsidP="00300B79">
      <w:pPr>
        <w:pStyle w:val="Tekstpodstawowy"/>
        <w:numPr>
          <w:ilvl w:val="0"/>
          <w:numId w:val="40"/>
        </w:numPr>
        <w:spacing w:after="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</w:t>
      </w:r>
      <w:r>
        <w:rPr>
          <w:rFonts w:ascii="Trebuchet MS" w:hAnsi="Trebuchet MS" w:cs="Arial"/>
          <w:sz w:val="20"/>
          <w:szCs w:val="20"/>
        </w:rPr>
        <w:t xml:space="preserve">dzie się kierował następującymi </w:t>
      </w:r>
      <w:r w:rsidRPr="00B8519A">
        <w:rPr>
          <w:rFonts w:ascii="Trebuchet MS" w:hAnsi="Trebuchet MS" w:cs="Arial"/>
          <w:sz w:val="20"/>
          <w:szCs w:val="20"/>
        </w:rPr>
        <w:t>kryteriami:</w:t>
      </w:r>
    </w:p>
    <w:p w:rsidR="00300B79" w:rsidRPr="00F007CA" w:rsidRDefault="00300B79" w:rsidP="00300B79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300B79" w:rsidRDefault="00300B79" w:rsidP="00300B79">
      <w:pPr>
        <w:pStyle w:val="Bezodstpw"/>
        <w:spacing w:line="360" w:lineRule="auto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:rsidR="00300B79" w:rsidRPr="00300B79" w:rsidRDefault="00300B79" w:rsidP="00300B79">
      <w:pPr>
        <w:pStyle w:val="Bezodstpw"/>
        <w:spacing w:line="360" w:lineRule="auto"/>
        <w:ind w:left="360"/>
        <w:jc w:val="both"/>
        <w:rPr>
          <w:rFonts w:ascii="Trebuchet MS" w:hAnsi="Trebuchet MS"/>
          <w:sz w:val="4"/>
          <w:szCs w:val="20"/>
        </w:rPr>
      </w:pPr>
    </w:p>
    <w:p w:rsidR="00300B79" w:rsidRDefault="00300B79" w:rsidP="00300B79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00B79" w:rsidRPr="00F007CA" w:rsidRDefault="00300B79" w:rsidP="00300B79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00B79" w:rsidRPr="006466C1" w:rsidRDefault="00300B79" w:rsidP="00300B79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300B79" w:rsidRPr="006466C1" w:rsidRDefault="00300B79" w:rsidP="00300B79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300B79" w:rsidRPr="006466C1" w:rsidRDefault="00300B79" w:rsidP="00300B79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300B79" w:rsidRPr="006466C1" w:rsidRDefault="00300B79" w:rsidP="00300B7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300B79" w:rsidRPr="006466C1" w:rsidRDefault="00300B79" w:rsidP="00300B7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300B79" w:rsidRPr="006466C1" w:rsidRDefault="00300B79" w:rsidP="00300B7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300B79" w:rsidRPr="006466C1" w:rsidRDefault="00300B79" w:rsidP="00300B7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300B79" w:rsidRDefault="00300B79" w:rsidP="00300B7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00B79" w:rsidRPr="006466C1" w:rsidRDefault="00300B79" w:rsidP="00300B79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00B79" w:rsidRPr="006466C1" w:rsidRDefault="00300B79" w:rsidP="00300B79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>
        <w:rPr>
          <w:rFonts w:ascii="Trebuchet MS" w:hAnsi="Trebuchet MS"/>
          <w:sz w:val="20"/>
          <w:szCs w:val="20"/>
        </w:rPr>
        <w:t>ta, która otrzyma największą ilość punktów.</w:t>
      </w:r>
    </w:p>
    <w:p w:rsidR="00300B79" w:rsidRDefault="00300B79" w:rsidP="00300B79">
      <w:pPr>
        <w:spacing w:line="360" w:lineRule="auto"/>
        <w:ind w:left="66"/>
        <w:jc w:val="both"/>
        <w:rPr>
          <w:rFonts w:ascii="Trebuchet MS" w:hAnsi="Trebuchet MS"/>
          <w:sz w:val="20"/>
        </w:rPr>
      </w:pPr>
    </w:p>
    <w:p w:rsidR="00300B79" w:rsidRPr="00300B79" w:rsidRDefault="00300B79" w:rsidP="00300B79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line="360" w:lineRule="auto"/>
        <w:jc w:val="center"/>
        <w:rPr>
          <w:rFonts w:ascii="Trebuchet MS" w:hAnsi="Trebuchet MS"/>
          <w:b/>
          <w:sz w:val="20"/>
        </w:rPr>
      </w:pPr>
      <w:r w:rsidRPr="00300B79">
        <w:rPr>
          <w:rFonts w:ascii="Trebuchet MS" w:hAnsi="Trebuchet MS"/>
          <w:b/>
          <w:sz w:val="20"/>
        </w:rPr>
        <w:t>TERMIN SKŁADANIA OFERT</w:t>
      </w:r>
    </w:p>
    <w:p w:rsidR="00300B79" w:rsidRPr="00300B79" w:rsidRDefault="00300B79" w:rsidP="00300B79">
      <w:pPr>
        <w:spacing w:line="360" w:lineRule="auto"/>
        <w:jc w:val="both"/>
        <w:rPr>
          <w:rFonts w:ascii="Trebuchet MS" w:hAnsi="Trebuchet MS"/>
          <w:sz w:val="8"/>
        </w:rPr>
      </w:pPr>
    </w:p>
    <w:p w:rsidR="00CA7896" w:rsidRDefault="00300B79" w:rsidP="00CA7896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A7896">
        <w:rPr>
          <w:rFonts w:ascii="Trebuchet MS" w:eastAsia="Times New Roman" w:hAnsi="Trebuchet MS" w:cs="Times New Roman"/>
          <w:sz w:val="20"/>
          <w:szCs w:val="20"/>
          <w:lang w:eastAsia="pl-PL"/>
        </w:rPr>
        <w:t>Ofertę należy złożyć w siedzibie Zamawiającego,</w:t>
      </w:r>
      <w:r w:rsidRPr="00CA789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tj. w Miejskim Ośrodku Pomocy Społecznej                  w Bielsku-Białej, ul. Karola Miarki 11, w Dziale Administracyjnym i Obsługi Prac Społecznie Użytecznych – III piętro, pokój nr 307, w terminie do dnia </w:t>
      </w:r>
      <w:r w:rsidR="00106313">
        <w:rPr>
          <w:rFonts w:ascii="Trebuchet MS" w:eastAsia="Times New Roman" w:hAnsi="Trebuchet MS" w:cs="Arial"/>
          <w:b/>
          <w:sz w:val="20"/>
          <w:szCs w:val="20"/>
          <w:lang w:eastAsia="pl-PL"/>
        </w:rPr>
        <w:t>26 listopada</w:t>
      </w:r>
      <w:r w:rsidR="00EA233E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2019</w:t>
      </w:r>
      <w:r w:rsidRPr="00CA789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roku do godziny 10:30.</w:t>
      </w:r>
      <w:r w:rsidRPr="00CA789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Ofertę należy złożyć za pośrednictwem operatora pocztowego w rozumieniu ustawy </w:t>
      </w:r>
      <w:r w:rsidR="00EA233E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A7896">
        <w:rPr>
          <w:rFonts w:ascii="Trebuchet MS" w:eastAsia="Times New Roman" w:hAnsi="Trebuchet MS" w:cs="Lucida Sans Unicode"/>
          <w:sz w:val="20"/>
          <w:szCs w:val="20"/>
          <w:lang w:eastAsia="pl-PL"/>
        </w:rPr>
        <w:t>z dnia 23 listopada 2012 r. – Prawo pocztowe (</w:t>
      </w:r>
      <w:r w:rsidRPr="00CA789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CA7896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CA7896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="00CA7896">
        <w:rPr>
          <w:rFonts w:ascii="Trebuchet MS" w:eastAsia="Times New Roman" w:hAnsi="Trebuchet MS" w:cs="Lucida Sans Unicode"/>
          <w:sz w:val="20"/>
          <w:szCs w:val="20"/>
          <w:lang w:eastAsia="pl-PL"/>
        </w:rPr>
        <w:t>), osobiście, za pośrednictwem posłańca</w:t>
      </w:r>
      <w:r w:rsidR="00CA7896" w:rsidRPr="00CA7896">
        <w:rPr>
          <w:rFonts w:ascii="Trebuchet MS" w:hAnsi="Trebuchet MS"/>
          <w:sz w:val="20"/>
          <w:szCs w:val="20"/>
        </w:rPr>
        <w:t xml:space="preserve"> albo</w:t>
      </w:r>
      <w:r w:rsidR="00CA7896" w:rsidRPr="00CA7896">
        <w:rPr>
          <w:rFonts w:ascii="Trebuchet MS" w:eastAsia="Calibri" w:hAnsi="Trebuchet MS" w:cs="Times New Roman"/>
          <w:sz w:val="20"/>
          <w:szCs w:val="20"/>
        </w:rPr>
        <w:t xml:space="preserve"> pocztą elektroniczną na adres</w:t>
      </w:r>
      <w:r w:rsidR="00CA7896" w:rsidRPr="00CA7896">
        <w:rPr>
          <w:rFonts w:ascii="Trebuchet MS" w:hAnsi="Trebuchet MS"/>
          <w:sz w:val="20"/>
          <w:szCs w:val="20"/>
        </w:rPr>
        <w:t>:</w:t>
      </w:r>
      <w:r w:rsidR="00CA7896" w:rsidRPr="00CA7896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CA7896" w:rsidRPr="00CA7896">
        <w:rPr>
          <w:rFonts w:ascii="Trebuchet MS" w:hAnsi="Trebuchet MS"/>
          <w:sz w:val="20"/>
          <w:szCs w:val="20"/>
        </w:rPr>
        <w:t>k.suchy@mops.bielsko.pl</w:t>
      </w:r>
    </w:p>
    <w:p w:rsidR="00CA7896" w:rsidRPr="00CA7896" w:rsidRDefault="00CA7896" w:rsidP="00CA7896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A7896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>
        <w:rPr>
          <w:rFonts w:ascii="Trebuchet MS" w:eastAsia="Calibri" w:hAnsi="Trebuchet MS" w:cs="Lucida Sans Unicode"/>
          <w:sz w:val="20"/>
          <w:szCs w:val="20"/>
        </w:rPr>
        <w:br/>
      </w:r>
      <w:r w:rsidRPr="00CA7896">
        <w:rPr>
          <w:rFonts w:ascii="Trebuchet MS" w:eastAsia="Calibri" w:hAnsi="Trebuchet MS" w:cs="Lucida Sans Unicode"/>
          <w:sz w:val="20"/>
          <w:szCs w:val="20"/>
        </w:rPr>
        <w:t>z załącznikiem</w:t>
      </w:r>
      <w:r w:rsidRPr="00CA7896">
        <w:rPr>
          <w:rFonts w:ascii="Trebuchet MS" w:eastAsia="Calibri" w:hAnsi="Trebuchet MS" w:cs="Lucida Sans Unicode"/>
          <w:b/>
          <w:sz w:val="20"/>
          <w:szCs w:val="20"/>
          <w:u w:val="single"/>
        </w:rPr>
        <w:t>, tj. skanem oryginału oferty podpisanej przez osobę upoważnioną do reprezentowania. Inna postać wiadomości nie będzie uznana przez Zamawiającego.</w:t>
      </w:r>
    </w:p>
    <w:p w:rsidR="00300B79" w:rsidRPr="00300B79" w:rsidRDefault="00300B79" w:rsidP="00300B79">
      <w:pPr>
        <w:spacing w:after="0" w:line="360" w:lineRule="auto"/>
        <w:jc w:val="both"/>
        <w:rPr>
          <w:rFonts w:ascii="Trebuchet MS" w:eastAsia="Calibri" w:hAnsi="Trebuchet MS" w:cs="Times New Roman"/>
          <w:sz w:val="12"/>
          <w:szCs w:val="20"/>
        </w:rPr>
      </w:pPr>
    </w:p>
    <w:p w:rsidR="00300B79" w:rsidRPr="00300B79" w:rsidRDefault="00300B79" w:rsidP="00300B79">
      <w:pPr>
        <w:spacing w:line="360" w:lineRule="auto"/>
        <w:jc w:val="both"/>
        <w:rPr>
          <w:rFonts w:ascii="Trebuchet MS" w:hAnsi="Trebuchet MS"/>
          <w:sz w:val="20"/>
        </w:rPr>
      </w:pPr>
    </w:p>
    <w:p w:rsidR="0041688C" w:rsidRPr="00CA7896" w:rsidRDefault="00CA7896" w:rsidP="00CA7896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after="0" w:line="360" w:lineRule="auto"/>
        <w:ind w:left="426"/>
        <w:jc w:val="center"/>
        <w:rPr>
          <w:rFonts w:ascii="Trebuchet MS" w:eastAsia="Calibri" w:hAnsi="Trebuchet MS" w:cs="Arial"/>
          <w:b/>
          <w:sz w:val="20"/>
        </w:rPr>
      </w:pPr>
      <w:r w:rsidRPr="00CA7896">
        <w:rPr>
          <w:rFonts w:ascii="Trebuchet MS" w:eastAsia="Calibri" w:hAnsi="Trebuchet MS" w:cs="Arial"/>
          <w:b/>
          <w:sz w:val="20"/>
        </w:rPr>
        <w:lastRenderedPageBreak/>
        <w:t>TERMIN REALIZACJI UMOWY</w:t>
      </w:r>
    </w:p>
    <w:p w:rsidR="00CA7896" w:rsidRPr="00CA7896" w:rsidRDefault="00CA7896" w:rsidP="00CA7896">
      <w:pPr>
        <w:spacing w:after="0" w:line="360" w:lineRule="auto"/>
        <w:rPr>
          <w:rFonts w:ascii="Trebuchet MS" w:eastAsia="Calibri" w:hAnsi="Trebuchet MS" w:cs="Arial"/>
          <w:sz w:val="28"/>
        </w:rPr>
      </w:pPr>
    </w:p>
    <w:p w:rsidR="00106313" w:rsidRDefault="00CA7896" w:rsidP="00CA7896">
      <w:pPr>
        <w:spacing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Termin realizacj</w:t>
      </w:r>
      <w:r w:rsidR="001063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 umowy: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="001063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30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czerwca 2021 roku.</w:t>
      </w:r>
    </w:p>
    <w:p w:rsidR="005D5A95" w:rsidRPr="005D5A95" w:rsidRDefault="005D5A95" w:rsidP="00CA7896">
      <w:pPr>
        <w:spacing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CA7896" w:rsidRPr="00324414" w:rsidRDefault="00A12260" w:rsidP="00324414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after="0" w:line="360" w:lineRule="auto"/>
        <w:ind w:left="426"/>
        <w:jc w:val="center"/>
        <w:rPr>
          <w:rFonts w:ascii="Trebuchet MS" w:eastAsia="Calibri" w:hAnsi="Trebuchet MS" w:cs="Arial"/>
          <w:b/>
          <w:sz w:val="20"/>
        </w:rPr>
      </w:pPr>
      <w:r>
        <w:rPr>
          <w:rFonts w:ascii="Trebuchet MS" w:eastAsia="Calibri" w:hAnsi="Trebuchet MS" w:cs="Arial"/>
          <w:b/>
          <w:sz w:val="20"/>
        </w:rPr>
        <w:t xml:space="preserve">ISTOTNE POSTANOWIENIA UMOWY ORAZ </w:t>
      </w:r>
      <w:r w:rsidR="00324414" w:rsidRPr="00324414">
        <w:rPr>
          <w:rFonts w:ascii="Trebuchet MS" w:eastAsia="Calibri" w:hAnsi="Trebuchet MS" w:cs="Arial"/>
          <w:b/>
          <w:sz w:val="20"/>
        </w:rPr>
        <w:t>WARUNKI ISTOTNYCH ZMIAN UMOWY</w:t>
      </w:r>
    </w:p>
    <w:p w:rsidR="00324414" w:rsidRPr="00E3563D" w:rsidRDefault="00324414" w:rsidP="00324414">
      <w:pPr>
        <w:spacing w:after="0" w:line="360" w:lineRule="auto"/>
        <w:rPr>
          <w:rFonts w:ascii="Trebuchet MS" w:eastAsia="Calibri" w:hAnsi="Trebuchet MS" w:cs="Arial"/>
          <w:sz w:val="28"/>
        </w:rPr>
      </w:pPr>
    </w:p>
    <w:p w:rsidR="00A12260" w:rsidRDefault="00324414" w:rsidP="00A12260">
      <w:pPr>
        <w:pStyle w:val="Bezodstpw"/>
        <w:numPr>
          <w:ilvl w:val="0"/>
          <w:numId w:val="43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</w:t>
      </w:r>
      <w:r>
        <w:rPr>
          <w:rFonts w:ascii="Trebuchet MS" w:hAnsi="Trebuchet MS"/>
          <w:sz w:val="20"/>
          <w:szCs w:val="20"/>
        </w:rPr>
        <w:t xml:space="preserve"> oraz ewentualne istotne zmiany</w:t>
      </w:r>
      <w:r w:rsidR="00E3563D">
        <w:rPr>
          <w:rFonts w:ascii="Trebuchet MS" w:hAnsi="Trebuchet MS"/>
          <w:sz w:val="20"/>
          <w:szCs w:val="20"/>
        </w:rPr>
        <w:t xml:space="preserve"> umowy określa Z</w:t>
      </w:r>
      <w:r w:rsidR="00EA233E">
        <w:rPr>
          <w:rFonts w:ascii="Trebuchet MS" w:hAnsi="Trebuchet MS"/>
          <w:sz w:val="20"/>
          <w:szCs w:val="20"/>
        </w:rPr>
        <w:t>ałącznik nr 2</w:t>
      </w:r>
      <w:r w:rsidR="00E3563D">
        <w:rPr>
          <w:rFonts w:ascii="Trebuchet MS" w:hAnsi="Trebuchet MS"/>
          <w:sz w:val="20"/>
          <w:szCs w:val="20"/>
        </w:rPr>
        <w:t xml:space="preserve"> do niniejszego Zapytania ofertowego</w:t>
      </w:r>
      <w:r w:rsidRPr="00B8519A">
        <w:rPr>
          <w:rFonts w:ascii="Trebuchet MS" w:hAnsi="Trebuchet MS"/>
          <w:sz w:val="20"/>
          <w:szCs w:val="20"/>
        </w:rPr>
        <w:t>.</w:t>
      </w:r>
    </w:p>
    <w:p w:rsidR="00A12260" w:rsidRDefault="00A12260" w:rsidP="00A12260">
      <w:pPr>
        <w:pStyle w:val="Bezodstpw"/>
        <w:numPr>
          <w:ilvl w:val="0"/>
          <w:numId w:val="43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12260">
        <w:rPr>
          <w:rFonts w:ascii="Trebuchet MS" w:hAnsi="Trebuchet MS"/>
          <w:sz w:val="20"/>
          <w:szCs w:val="20"/>
        </w:rPr>
        <w:t xml:space="preserve">Zamawiający zawrze umowę z Wykonawcą, którego oferta zostanie uznana za najkorzystniejszą, tzn. otrzyma największą ilość punktów zgodnie z </w:t>
      </w:r>
      <w:r>
        <w:rPr>
          <w:rFonts w:ascii="Trebuchet MS" w:hAnsi="Trebuchet MS"/>
          <w:sz w:val="20"/>
          <w:szCs w:val="20"/>
        </w:rPr>
        <w:t>przyjętym kryterium oceny ofert.</w:t>
      </w:r>
    </w:p>
    <w:p w:rsidR="00A12260" w:rsidRPr="00A12260" w:rsidRDefault="00A12260" w:rsidP="00A12260">
      <w:pPr>
        <w:pStyle w:val="Bezodstpw"/>
        <w:numPr>
          <w:ilvl w:val="0"/>
          <w:numId w:val="43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 gdy wybrany Wykonawca odstąpi od zawarcia umowy z Zamawiającym, Zamawiający zawrze umowę z kolejnym Wykonawcą, który w postępowaniu o udzielenie zamówienia uzyskał kolejną najwyższą liczbę punktów.</w:t>
      </w:r>
    </w:p>
    <w:p w:rsidR="00A12260" w:rsidRDefault="00A12260" w:rsidP="00A12260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24414" w:rsidRPr="00324414" w:rsidRDefault="00324414" w:rsidP="00324414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A12260" w:rsidRPr="00A12260" w:rsidRDefault="00A12260" w:rsidP="00A12260">
      <w:pPr>
        <w:pStyle w:val="Akapitzlist"/>
        <w:numPr>
          <w:ilvl w:val="0"/>
          <w:numId w:val="37"/>
        </w:numPr>
        <w:shd w:val="clear" w:color="auto" w:fill="D9D9D9" w:themeFill="background1" w:themeFillShade="D9"/>
        <w:spacing w:after="0" w:line="360" w:lineRule="auto"/>
        <w:ind w:left="426"/>
        <w:jc w:val="center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A12260" w:rsidRPr="00300774" w:rsidRDefault="00A12260" w:rsidP="00A12260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A12260" w:rsidRDefault="00A12260" w:rsidP="00A12260">
      <w:pPr>
        <w:spacing w:after="150" w:line="360" w:lineRule="auto"/>
        <w:ind w:left="851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:rsidR="00106313" w:rsidRPr="00F074DC" w:rsidRDefault="00106313" w:rsidP="00106313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106313" w:rsidRPr="00F074DC" w:rsidRDefault="00106313" w:rsidP="00106313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106313" w:rsidRPr="00F074DC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106313" w:rsidRPr="00F074DC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106313" w:rsidRPr="00F074DC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106313" w:rsidRPr="00F074DC" w:rsidRDefault="00106313" w:rsidP="00106313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106313" w:rsidRPr="00F074DC" w:rsidRDefault="00106313" w:rsidP="00106313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106313" w:rsidRPr="00F074DC" w:rsidRDefault="00106313" w:rsidP="00106313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106313" w:rsidRPr="00F074DC" w:rsidRDefault="00106313" w:rsidP="00106313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106313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106313" w:rsidRPr="003F3F1A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106313" w:rsidRDefault="00106313" w:rsidP="00106313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106313" w:rsidRDefault="00106313" w:rsidP="00106313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106313" w:rsidRPr="003F3F1A" w:rsidRDefault="00106313" w:rsidP="00106313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106313" w:rsidRPr="003F3F1A" w:rsidRDefault="00106313" w:rsidP="00106313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106313" w:rsidRPr="003F3F1A" w:rsidRDefault="00106313" w:rsidP="00106313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106313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106313" w:rsidRPr="0020500E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106313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106313" w:rsidRPr="00686017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106313" w:rsidRPr="007313F2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106313" w:rsidRPr="007313F2" w:rsidRDefault="00106313" w:rsidP="00106313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na podstawie art. 15 RODO prawo dostępu do danych osobowych Pani/Pana dotyczących,</w:t>
      </w:r>
    </w:p>
    <w:p w:rsidR="00106313" w:rsidRPr="007313F2" w:rsidRDefault="00106313" w:rsidP="00106313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106313" w:rsidRPr="00891F3A" w:rsidRDefault="00106313" w:rsidP="00106313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106313" w:rsidRPr="00891F3A" w:rsidRDefault="00106313" w:rsidP="00106313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106313" w:rsidRPr="00891F3A" w:rsidRDefault="00106313" w:rsidP="00106313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106313" w:rsidRPr="00F074DC" w:rsidRDefault="00106313" w:rsidP="00106313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106313" w:rsidRPr="00F074DC" w:rsidRDefault="00106313" w:rsidP="00106313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106313" w:rsidRPr="005379F9" w:rsidRDefault="00106313" w:rsidP="00106313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106313" w:rsidRDefault="00106313" w:rsidP="00106313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106313" w:rsidRPr="007313F2" w:rsidRDefault="00106313" w:rsidP="00106313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106313" w:rsidRPr="007313F2" w:rsidRDefault="00106313" w:rsidP="00106313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06313" w:rsidRDefault="00106313" w:rsidP="00106313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106313" w:rsidRDefault="00106313" w:rsidP="00106313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106313" w:rsidRPr="00255625" w:rsidRDefault="00106313" w:rsidP="00106313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eastAsia="Calibri" w:hAnsi="Trebuchet MS"/>
          <w:b/>
          <w:sz w:val="20"/>
          <w:szCs w:val="20"/>
        </w:rPr>
        <w:t xml:space="preserve"> </w:t>
      </w:r>
      <w:r>
        <w:rPr>
          <w:rFonts w:ascii="Trebuchet MS" w:eastAsia="Calibri" w:hAnsi="Trebuchet MS"/>
          <w:b/>
          <w:sz w:val="20"/>
          <w:szCs w:val="20"/>
        </w:rPr>
        <w:t>„</w:t>
      </w:r>
      <w:r w:rsidRPr="00255625">
        <w:rPr>
          <w:rFonts w:ascii="Trebuchet MS" w:eastAsia="Calibri" w:hAnsi="Trebuchet MS"/>
          <w:b/>
          <w:sz w:val="20"/>
          <w:szCs w:val="20"/>
        </w:rPr>
        <w:t>Ankietę oceny podmiotu</w:t>
      </w:r>
      <w:r>
        <w:rPr>
          <w:rFonts w:ascii="Trebuchet MS" w:eastAsia="Calibri" w:hAnsi="Trebuchet MS"/>
          <w:b/>
          <w:sz w:val="20"/>
          <w:szCs w:val="20"/>
        </w:rPr>
        <w:t>” – Załącznik nr 3</w:t>
      </w:r>
      <w:r w:rsidRPr="00255625">
        <w:rPr>
          <w:rFonts w:ascii="Trebuchet MS" w:eastAsia="Calibri" w:hAnsi="Trebuchet MS"/>
          <w:b/>
          <w:sz w:val="20"/>
          <w:szCs w:val="20"/>
        </w:rPr>
        <w:t>.</w:t>
      </w:r>
    </w:p>
    <w:p w:rsidR="00106313" w:rsidRPr="00255625" w:rsidRDefault="00106313" w:rsidP="00106313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324414" w:rsidRDefault="00324414" w:rsidP="00CA7896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324414" w:rsidRDefault="00324414" w:rsidP="00CA7896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591C50" w:rsidRDefault="00591C50" w:rsidP="00CA7896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591C50" w:rsidRDefault="00591C50" w:rsidP="00CA7896">
      <w:pPr>
        <w:spacing w:after="0" w:line="360" w:lineRule="auto"/>
        <w:rPr>
          <w:rFonts w:ascii="Trebuchet MS" w:eastAsia="Calibri" w:hAnsi="Trebuchet MS" w:cs="Arial"/>
          <w:sz w:val="20"/>
          <w:u w:val="single"/>
        </w:rPr>
      </w:pPr>
      <w:r w:rsidRPr="00591C50">
        <w:rPr>
          <w:rFonts w:ascii="Trebuchet MS" w:eastAsia="Calibri" w:hAnsi="Trebuchet MS" w:cs="Arial"/>
          <w:sz w:val="20"/>
          <w:u w:val="single"/>
        </w:rPr>
        <w:t>Załączniki do Zapytania ofertowego:</w:t>
      </w:r>
    </w:p>
    <w:p w:rsidR="00591C50" w:rsidRPr="00591C50" w:rsidRDefault="00591C50" w:rsidP="00CA7896">
      <w:pPr>
        <w:spacing w:after="0" w:line="360" w:lineRule="auto"/>
        <w:rPr>
          <w:rFonts w:ascii="Trebuchet MS" w:eastAsia="Calibri" w:hAnsi="Trebuchet MS" w:cs="Arial"/>
          <w:sz w:val="10"/>
          <w:u w:val="single"/>
        </w:rPr>
      </w:pPr>
    </w:p>
    <w:p w:rsidR="00591C50" w:rsidRDefault="00591C50" w:rsidP="00CA7896">
      <w:pPr>
        <w:spacing w:after="0" w:line="360" w:lineRule="auto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>Załącznik nr 1 – formularz ofertowy</w:t>
      </w:r>
    </w:p>
    <w:p w:rsidR="00591C50" w:rsidRDefault="00591C50" w:rsidP="00CA7896">
      <w:pPr>
        <w:spacing w:after="0" w:line="360" w:lineRule="auto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>Załącznik nr 2 – projekt umowy</w:t>
      </w:r>
    </w:p>
    <w:p w:rsidR="00591C50" w:rsidRPr="00CA7896" w:rsidRDefault="00591C50" w:rsidP="00CA7896">
      <w:pPr>
        <w:spacing w:after="0" w:line="360" w:lineRule="auto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>Załącznik nr 3 – ankieta oceny podmiotu</w:t>
      </w:r>
    </w:p>
    <w:sectPr w:rsidR="00591C50" w:rsidRPr="00CA78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1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35"/>
  </w:num>
  <w:num w:numId="5">
    <w:abstractNumId w:val="30"/>
  </w:num>
  <w:num w:numId="6">
    <w:abstractNumId w:val="12"/>
  </w:num>
  <w:num w:numId="7">
    <w:abstractNumId w:val="25"/>
  </w:num>
  <w:num w:numId="8">
    <w:abstractNumId w:val="14"/>
  </w:num>
  <w:num w:numId="9">
    <w:abstractNumId w:val="3"/>
  </w:num>
  <w:num w:numId="10">
    <w:abstractNumId w:val="38"/>
  </w:num>
  <w:num w:numId="11">
    <w:abstractNumId w:val="5"/>
  </w:num>
  <w:num w:numId="12">
    <w:abstractNumId w:val="32"/>
  </w:num>
  <w:num w:numId="13">
    <w:abstractNumId w:val="42"/>
  </w:num>
  <w:num w:numId="14">
    <w:abstractNumId w:val="0"/>
  </w:num>
  <w:num w:numId="15">
    <w:abstractNumId w:val="41"/>
  </w:num>
  <w:num w:numId="16">
    <w:abstractNumId w:val="7"/>
  </w:num>
  <w:num w:numId="17">
    <w:abstractNumId w:val="2"/>
  </w:num>
  <w:num w:numId="18">
    <w:abstractNumId w:val="9"/>
  </w:num>
  <w:num w:numId="19">
    <w:abstractNumId w:val="31"/>
  </w:num>
  <w:num w:numId="20">
    <w:abstractNumId w:val="16"/>
  </w:num>
  <w:num w:numId="21">
    <w:abstractNumId w:val="27"/>
  </w:num>
  <w:num w:numId="22">
    <w:abstractNumId w:val="18"/>
  </w:num>
  <w:num w:numId="23">
    <w:abstractNumId w:val="4"/>
  </w:num>
  <w:num w:numId="24">
    <w:abstractNumId w:val="28"/>
  </w:num>
  <w:num w:numId="25">
    <w:abstractNumId w:val="26"/>
  </w:num>
  <w:num w:numId="26">
    <w:abstractNumId w:val="10"/>
  </w:num>
  <w:num w:numId="27">
    <w:abstractNumId w:val="23"/>
  </w:num>
  <w:num w:numId="28">
    <w:abstractNumId w:val="19"/>
  </w:num>
  <w:num w:numId="29">
    <w:abstractNumId w:val="24"/>
  </w:num>
  <w:num w:numId="30">
    <w:abstractNumId w:val="11"/>
  </w:num>
  <w:num w:numId="31">
    <w:abstractNumId w:val="33"/>
  </w:num>
  <w:num w:numId="32">
    <w:abstractNumId w:val="39"/>
  </w:num>
  <w:num w:numId="33">
    <w:abstractNumId w:val="17"/>
  </w:num>
  <w:num w:numId="34">
    <w:abstractNumId w:val="15"/>
  </w:num>
  <w:num w:numId="35">
    <w:abstractNumId w:val="13"/>
  </w:num>
  <w:num w:numId="36">
    <w:abstractNumId w:val="40"/>
  </w:num>
  <w:num w:numId="37">
    <w:abstractNumId w:val="36"/>
  </w:num>
  <w:num w:numId="38">
    <w:abstractNumId w:val="37"/>
  </w:num>
  <w:num w:numId="39">
    <w:abstractNumId w:val="34"/>
  </w:num>
  <w:num w:numId="40">
    <w:abstractNumId w:val="22"/>
  </w:num>
  <w:num w:numId="41">
    <w:abstractNumId w:val="6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06313"/>
    <w:rsid w:val="001120FC"/>
    <w:rsid w:val="001172C3"/>
    <w:rsid w:val="001351B3"/>
    <w:rsid w:val="001444F4"/>
    <w:rsid w:val="00156BFD"/>
    <w:rsid w:val="00165DFC"/>
    <w:rsid w:val="002047EE"/>
    <w:rsid w:val="00205B74"/>
    <w:rsid w:val="002104D5"/>
    <w:rsid w:val="0021223A"/>
    <w:rsid w:val="0025135D"/>
    <w:rsid w:val="002605A7"/>
    <w:rsid w:val="00262B6A"/>
    <w:rsid w:val="00266300"/>
    <w:rsid w:val="002E0BEA"/>
    <w:rsid w:val="002E0F27"/>
    <w:rsid w:val="002F132E"/>
    <w:rsid w:val="00300B79"/>
    <w:rsid w:val="00302E15"/>
    <w:rsid w:val="00306B37"/>
    <w:rsid w:val="003139DB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D5A95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D57E7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FA431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2019-11-15T09:28:00Z</cp:lastPrinted>
  <dcterms:created xsi:type="dcterms:W3CDTF">2019-11-14T13:20:00Z</dcterms:created>
  <dcterms:modified xsi:type="dcterms:W3CDTF">2019-11-15T09:40:00Z</dcterms:modified>
</cp:coreProperties>
</file>