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20.11.2019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F96E70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MOPS.DA-PSU.3211.21.2019</w:t>
      </w:r>
      <w:bookmarkStart w:id="0" w:name="_GoBack"/>
      <w:bookmarkEnd w:id="0"/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i specjalistycznych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postępowaniu</w:t>
      </w:r>
      <w:r w:rsidR="00CC4797">
        <w:rPr>
          <w:rFonts w:ascii="Trebuchet MS" w:hAnsi="Trebuchet MS"/>
          <w:sz w:val="20"/>
          <w:szCs w:val="20"/>
        </w:rPr>
        <w:t>, w dniu 19.11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proofErr w:type="spellStart"/>
      <w:r w:rsidR="00CC4797">
        <w:rPr>
          <w:rFonts w:ascii="Trebuchet MS" w:hAnsi="Trebuchet MS"/>
          <w:b/>
          <w:sz w:val="20"/>
          <w:szCs w:val="20"/>
        </w:rPr>
        <w:t>HDOmedical</w:t>
      </w:r>
      <w:proofErr w:type="spellEnd"/>
      <w:r w:rsidR="00CC4797">
        <w:rPr>
          <w:rFonts w:ascii="Trebuchet MS" w:hAnsi="Trebuchet MS"/>
          <w:b/>
          <w:sz w:val="20"/>
          <w:szCs w:val="20"/>
        </w:rPr>
        <w:t xml:space="preserve"> sp. z o.o.  ul. VII Poprzeczna 13, 04-615 Warszawa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C4797">
        <w:rPr>
          <w:rFonts w:ascii="Trebuchet MS" w:hAnsi="Trebuchet MS"/>
          <w:sz w:val="20"/>
          <w:szCs w:val="20"/>
        </w:rPr>
        <w:t>na kwotę 2 209 000,00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0426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B87C-4EBB-432C-A456-375C2487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2019-11-19T16:55:00Z</cp:lastPrinted>
  <dcterms:created xsi:type="dcterms:W3CDTF">2019-11-19T16:54:00Z</dcterms:created>
  <dcterms:modified xsi:type="dcterms:W3CDTF">2019-11-19T16:57:00Z</dcterms:modified>
</cp:coreProperties>
</file>