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103D6B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D254A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zajęć z zakresu aktywności ruchowej, w tym kinezyterapii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D254AB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D254AB">
        <w:rPr>
          <w:rFonts w:ascii="Trebuchet MS" w:eastAsia="Times New Roman" w:hAnsi="Trebuchet MS" w:cs="Lucida Sans Unicode"/>
          <w:sz w:val="20"/>
          <w:szCs w:val="20"/>
          <w:lang w:eastAsia="pl-PL"/>
        </w:rPr>
        <w:t>11 5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00,00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103D6B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D254AB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Rehabilitacja Justyna Wróbel 43-512 Bestwinka, ul. Sportowa 34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254AB">
        <w:rPr>
          <w:rFonts w:ascii="Trebuchet MS" w:eastAsia="Times New Roman" w:hAnsi="Trebuchet MS" w:cs="Lucida Sans Unicode"/>
          <w:sz w:val="20"/>
          <w:szCs w:val="20"/>
          <w:lang w:eastAsia="pl-PL"/>
        </w:rPr>
        <w:t>ena: 9 000,00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D254AB" w:rsidP="00103D6B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Rehabilis mgr Marcin Lis 43-502 Czechowice-Dziedzice, ul. Jana Sobieskiego 10/1</w:t>
      </w:r>
    </w:p>
    <w:p w:rsidR="00D254AB" w:rsidRPr="00103D6B" w:rsidRDefault="00D254AB" w:rsidP="00D254AB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bookmarkStart w:id="0" w:name="_GoBack"/>
      <w:bookmarkEnd w:id="0"/>
    </w:p>
    <w:p w:rsidR="00AD3952" w:rsidRPr="00AD3952" w:rsidRDefault="00AD3952" w:rsidP="00AD3952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AD3952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D254AB">
        <w:rPr>
          <w:rFonts w:ascii="Trebuchet MS" w:eastAsia="Times New Roman" w:hAnsi="Trebuchet MS" w:cs="Lucida Sans Unicode"/>
          <w:sz w:val="20"/>
          <w:szCs w:val="20"/>
          <w:lang w:eastAsia="pl-PL"/>
        </w:rPr>
        <w:t>ena: 4 248,00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0950B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2020-01-21T11:09:00Z</cp:lastPrinted>
  <dcterms:created xsi:type="dcterms:W3CDTF">2020-01-21T11:18:00Z</dcterms:created>
  <dcterms:modified xsi:type="dcterms:W3CDTF">2020-01-21T11:18:00Z</dcterms:modified>
</cp:coreProperties>
</file>