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50" w:rsidRPr="00D41138" w:rsidRDefault="006B4E50" w:rsidP="006B4E50">
      <w:pPr>
        <w:ind w:left="-567" w:firstLine="141"/>
        <w:jc w:val="left"/>
        <w:rPr>
          <w:rStyle w:val="Pogrubienie"/>
          <w:sz w:val="28"/>
          <w:szCs w:val="28"/>
        </w:rPr>
      </w:pPr>
      <w:r w:rsidRPr="00D41138">
        <w:rPr>
          <w:rStyle w:val="Pogrubienie"/>
          <w:sz w:val="28"/>
          <w:szCs w:val="28"/>
        </w:rPr>
        <w:t>Budżet MOPS w latach 2016-2018</w:t>
      </w:r>
    </w:p>
    <w:tbl>
      <w:tblPr>
        <w:tblW w:w="10004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4336"/>
        <w:gridCol w:w="1701"/>
        <w:gridCol w:w="1701"/>
        <w:gridCol w:w="1712"/>
      </w:tblGrid>
      <w:tr w:rsidR="006B4E50" w:rsidRPr="00D41138" w:rsidTr="00033FDB">
        <w:trPr>
          <w:trHeight w:val="303"/>
          <w:jc w:val="center"/>
        </w:trPr>
        <w:tc>
          <w:tcPr>
            <w:tcW w:w="489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1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Wykorzystane środki </w:t>
            </w: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/w zł./</w:t>
            </w:r>
          </w:p>
        </w:tc>
      </w:tr>
      <w:tr w:rsidR="006B4E50" w:rsidRPr="00D41138" w:rsidTr="00033FDB">
        <w:trPr>
          <w:trHeight w:val="253"/>
          <w:jc w:val="center"/>
        </w:trPr>
        <w:tc>
          <w:tcPr>
            <w:tcW w:w="489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2018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Zadania zlecone z zakresu administracji rządowej – gmina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99 801 915,27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127 473 020,28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130 865 786,36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Zadania zlecone z zakresu administracji rządowej – powiat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1 388 195,36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1 796 475,37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1 827 660,79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Dotacje celowe na zadania własne – gmina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7 445 672,61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6 111 202,74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5 596 815,31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Dotacje celowe na zadania własne – powiat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119 579,00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255 620,95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220 784,00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Zadania własne – gmina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25 900 142,14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27 427 095,74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29 670 418,02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Zadania własne – powiat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8 096 443,30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8 862 114,77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11 260 362,16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Porozumienia pomiędzy powiatami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477 873,07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518 742,92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457 644,59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VIII 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Projekt unijny Razem możemy więcej – rozwój usług społecznych (MOPS)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288 125,00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r</w:t>
            </w: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ojekt unijny </w:t>
            </w:r>
            <w:r w:rsidRPr="00D4113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Bielsko-Biała łączy ludzi</w:t>
            </w: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RPO WSL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686 543,74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663 544,50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0,00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Projekt unijny </w:t>
            </w:r>
            <w:r w:rsidRPr="00D41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Dziecko-Rodzina-Przyszłość </w:t>
            </w:r>
            <w:r w:rsidRPr="00D41138">
              <w:rPr>
                <w:rFonts w:ascii="Times New Roman" w:hAnsi="Times New Roman" w:cs="Times New Roman"/>
                <w:bCs/>
                <w:sz w:val="20"/>
                <w:szCs w:val="20"/>
              </w:rPr>
              <w:t>(MOPS)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24 100,00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49 403,08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unijny </w:t>
            </w:r>
            <w:r w:rsidRPr="00D41138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Zintegrowana Animacja Społeczna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126 030,90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996 662,41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unijny </w:t>
            </w:r>
            <w:r w:rsidRPr="00D41138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Ekosystemy na rzecz utrzymania zdrowia psychicznego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30 380,00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37 571,03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unijny </w:t>
            </w:r>
            <w:r w:rsidRPr="00D41138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Efektywniejsze usługi opiekuńcze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141 948,09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283 089,03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98 420,33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34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unijny </w:t>
            </w:r>
            <w:r w:rsidRPr="00D41138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pl-PL"/>
              </w:rPr>
              <w:t>Stop wykluczeniu społecznemu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36 329,68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37 110,60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XV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Fundusz celowy PFRON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3 067 813,77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2 815 706,68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2 932 476,00</w:t>
            </w:r>
          </w:p>
        </w:tc>
      </w:tr>
      <w:tr w:rsidR="006B4E50" w:rsidRPr="00D41138" w:rsidTr="00033FDB">
        <w:trPr>
          <w:trHeight w:val="416"/>
          <w:jc w:val="center"/>
        </w:trPr>
        <w:tc>
          <w:tcPr>
            <w:tcW w:w="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XVI</w:t>
            </w:r>
          </w:p>
        </w:tc>
        <w:tc>
          <w:tcPr>
            <w:tcW w:w="4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D4113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Program </w:t>
            </w:r>
            <w:r w:rsidRPr="00D4113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Aktywny Samorząd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327 534,23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340 096,53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324 096,54</w:t>
            </w:r>
          </w:p>
        </w:tc>
      </w:tr>
      <w:tr w:rsidR="006B4E50" w:rsidRPr="00D41138" w:rsidTr="00033FDB">
        <w:trPr>
          <w:trHeight w:val="456"/>
          <w:jc w:val="center"/>
        </w:trPr>
        <w:tc>
          <w:tcPr>
            <w:tcW w:w="48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147 520 370,26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176 743 951,01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6B4E50" w:rsidRPr="00D41138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4113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184 626 225,62</w:t>
            </w:r>
          </w:p>
        </w:tc>
      </w:tr>
    </w:tbl>
    <w:p w:rsidR="006B4E50" w:rsidRPr="00D41138" w:rsidRDefault="006B4E50" w:rsidP="006B4E50">
      <w:pPr>
        <w:spacing w:before="240" w:after="0"/>
        <w:jc w:val="left"/>
        <w:rPr>
          <w:rStyle w:val="Pogrubienie"/>
          <w:sz w:val="28"/>
          <w:szCs w:val="28"/>
        </w:rPr>
      </w:pPr>
    </w:p>
    <w:p w:rsidR="006B4E50" w:rsidRPr="00044424" w:rsidRDefault="006B4E50" w:rsidP="006B4E50">
      <w:pPr>
        <w:spacing w:before="240" w:after="0"/>
        <w:jc w:val="left"/>
        <w:rPr>
          <w:rStyle w:val="Pogrubienie"/>
          <w:color w:val="A6A6A6"/>
          <w:sz w:val="28"/>
          <w:szCs w:val="28"/>
        </w:rPr>
      </w:pPr>
    </w:p>
    <w:p w:rsidR="006B4E50" w:rsidRPr="00044424" w:rsidRDefault="006B4E50" w:rsidP="006B4E50">
      <w:pPr>
        <w:spacing w:before="240" w:after="0"/>
        <w:jc w:val="left"/>
        <w:rPr>
          <w:rStyle w:val="Pogrubienie"/>
          <w:color w:val="A6A6A6"/>
          <w:sz w:val="28"/>
          <w:szCs w:val="28"/>
        </w:rPr>
      </w:pPr>
    </w:p>
    <w:p w:rsidR="006B4E50" w:rsidRPr="00044424" w:rsidRDefault="006B4E50" w:rsidP="006B4E50">
      <w:pPr>
        <w:spacing w:after="0"/>
        <w:jc w:val="left"/>
        <w:rPr>
          <w:rStyle w:val="Pogrubienie"/>
          <w:color w:val="A6A6A6"/>
          <w:sz w:val="28"/>
          <w:szCs w:val="28"/>
        </w:rPr>
      </w:pPr>
    </w:p>
    <w:p w:rsidR="006B4E50" w:rsidRPr="00044424" w:rsidRDefault="006B4E50" w:rsidP="006B4E50">
      <w:pPr>
        <w:spacing w:after="0"/>
        <w:jc w:val="left"/>
        <w:rPr>
          <w:rStyle w:val="Pogrubienie"/>
          <w:color w:val="A6A6A6"/>
          <w:sz w:val="28"/>
          <w:szCs w:val="28"/>
        </w:rPr>
      </w:pPr>
    </w:p>
    <w:p w:rsidR="006B4E50" w:rsidRPr="00044424" w:rsidRDefault="006B4E50" w:rsidP="006B4E50">
      <w:pPr>
        <w:spacing w:after="0"/>
        <w:jc w:val="left"/>
        <w:rPr>
          <w:rStyle w:val="Pogrubienie"/>
          <w:color w:val="A6A6A6"/>
          <w:sz w:val="28"/>
          <w:szCs w:val="28"/>
        </w:rPr>
      </w:pPr>
    </w:p>
    <w:p w:rsidR="006B4E50" w:rsidRPr="00044424" w:rsidRDefault="006B4E50" w:rsidP="006B4E50">
      <w:pPr>
        <w:spacing w:after="0"/>
        <w:jc w:val="left"/>
        <w:rPr>
          <w:rStyle w:val="Pogrubienie"/>
          <w:color w:val="A6A6A6"/>
          <w:sz w:val="28"/>
          <w:szCs w:val="28"/>
        </w:rPr>
      </w:pPr>
    </w:p>
    <w:p w:rsidR="006B4E50" w:rsidRPr="00044424" w:rsidRDefault="006B4E50" w:rsidP="006B4E50">
      <w:pPr>
        <w:spacing w:after="0"/>
        <w:jc w:val="left"/>
        <w:rPr>
          <w:rStyle w:val="Pogrubienie"/>
          <w:color w:val="A6A6A6"/>
          <w:sz w:val="28"/>
          <w:szCs w:val="28"/>
        </w:rPr>
      </w:pPr>
    </w:p>
    <w:p w:rsidR="006B4E50" w:rsidRPr="00044424" w:rsidRDefault="006B4E50" w:rsidP="006B4E50">
      <w:pPr>
        <w:spacing w:after="0"/>
        <w:jc w:val="left"/>
        <w:rPr>
          <w:rStyle w:val="Pogrubienie"/>
          <w:color w:val="A6A6A6"/>
          <w:sz w:val="28"/>
          <w:szCs w:val="28"/>
        </w:rPr>
      </w:pPr>
    </w:p>
    <w:p w:rsidR="006B4E50" w:rsidRPr="00044424" w:rsidRDefault="006B4E50" w:rsidP="006B4E50">
      <w:pPr>
        <w:spacing w:after="0"/>
        <w:jc w:val="left"/>
        <w:rPr>
          <w:rStyle w:val="Pogrubienie"/>
          <w:color w:val="A6A6A6"/>
          <w:sz w:val="28"/>
          <w:szCs w:val="28"/>
        </w:rPr>
      </w:pPr>
    </w:p>
    <w:p w:rsidR="006B4E50" w:rsidRPr="004E6BE4" w:rsidRDefault="006B4E50" w:rsidP="006B4E50">
      <w:pPr>
        <w:jc w:val="left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lastRenderedPageBreak/>
        <w:br/>
      </w:r>
      <w:r w:rsidRPr="004E6BE4">
        <w:rPr>
          <w:rStyle w:val="Pogrubienie"/>
          <w:sz w:val="28"/>
          <w:szCs w:val="28"/>
        </w:rPr>
        <w:t>Realizacja budżetu – wydatki w 2018 roku</w:t>
      </w:r>
    </w:p>
    <w:tbl>
      <w:tblPr>
        <w:tblW w:w="907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60"/>
        <w:gridCol w:w="3574"/>
        <w:gridCol w:w="1984"/>
        <w:gridCol w:w="1957"/>
      </w:tblGrid>
      <w:tr w:rsidR="006B4E50" w:rsidRPr="004E6BE4" w:rsidTr="00033FDB">
        <w:trPr>
          <w:trHeight w:val="375"/>
          <w:tblHeader/>
          <w:jc w:val="center"/>
        </w:trPr>
        <w:tc>
          <w:tcPr>
            <w:tcW w:w="5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Środki przyznane </w:t>
            </w: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na rok 2018 /w zł./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Środki wydatkowane </w:t>
            </w: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w 2018 roku /w zł./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 zlecone z zakresu administracji rządowej – gmina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131 657 431,73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130 865 786,36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4E6BE4">
              <w:rPr>
                <w:rFonts w:ascii="Times New Roman" w:hAnsi="Times New Roman" w:cs="Times New Roman"/>
                <w:sz w:val="20"/>
                <w:szCs w:val="20"/>
              </w:rPr>
              <w:t xml:space="preserve"> tym:</w:t>
            </w:r>
          </w:p>
        </w:tc>
      </w:tr>
      <w:tr w:rsidR="006B4E50" w:rsidRPr="004E6BE4" w:rsidTr="00033FDB">
        <w:trPr>
          <w:trHeight w:val="52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Pozostała działalność – koszty związane z wydawaniem decyzji administracyjnych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44 706,00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43 514,60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Świadczenia rodzinne, świadczenie 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z funduszu alimentacyjnego oraz składki na ubezpieczenia emerytalne 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i rentowe z ubezpieczenia społecznego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40 105 605,00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40 046 583,45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Składki na ubezpieczenia zdrowotne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301 079,00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299 842,75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Ośrodki pomocy społecznej – realizacja zadania dot. wynagrodzenia za sprawowanie opieki przyznanej przez sąd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101 683,00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101 567,88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Specjalistyczne usługi opiekuńcze podopiecznych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136 283,00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132 404,22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Dodatki energetyczne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121 718,73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119 672,66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Realizacja </w:t>
            </w:r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Ustawy </w:t>
            </w:r>
            <w:r w:rsidRPr="004E6BE4">
              <w:rPr>
                <w:rFonts w:ascii="Times New Roman" w:hAnsi="Times New Roman" w:cs="Times New Roman"/>
                <w:i/>
                <w:sz w:val="20"/>
                <w:szCs w:val="20"/>
              </w:rPr>
              <w:t>z dnia 4.11.2016</w:t>
            </w:r>
            <w:proofErr w:type="gramStart"/>
            <w:r w:rsidRPr="004E6BE4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proofErr w:type="gramEnd"/>
            <w:r w:rsidRPr="004E6BE4">
              <w:rPr>
                <w:rFonts w:ascii="Times New Roman" w:hAnsi="Times New Roman" w:cs="Times New Roman"/>
                <w:i/>
                <w:sz w:val="20"/>
                <w:szCs w:val="20"/>
              </w:rPr>
              <w:t>. o wsparciu kobiet w ciąży i rodzin „Za życiem”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90 640,00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82 400,00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Świadczenie </w:t>
            </w:r>
            <w:r w:rsidRPr="005B5A3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Dobry Start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5 920 000,00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5 460 970,00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Świadczenia wychowawcze </w:t>
            </w:r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Program Rodzina 500 Plus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84 835 717,00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84 578 830,80</w:t>
            </w:r>
          </w:p>
        </w:tc>
      </w:tr>
      <w:tr w:rsidR="006B4E50" w:rsidRPr="004E6BE4" w:rsidTr="00033FDB">
        <w:trPr>
          <w:trHeight w:val="327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 zlecone z zakresu administracji rządowej - powiat</w:t>
            </w:r>
          </w:p>
        </w:tc>
      </w:tr>
      <w:tr w:rsidR="006B4E50" w:rsidRPr="004E6BE4" w:rsidTr="00033FDB">
        <w:trPr>
          <w:trHeight w:val="327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1 838 794,00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1 827 660,79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6B4E50" w:rsidRPr="004E6BE4" w:rsidTr="00033FDB">
        <w:trPr>
          <w:trHeight w:val="217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Przeciwdziałanie przemocy w rodzinie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24 534,00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21 996,00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Zespół ds. orzekania o stopniu niepełnosprawności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390 320,00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389 789,80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Dodatki wychowawcze Rodziny Zastępcze </w:t>
            </w:r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Program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Rodzina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500 Plus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1 351 400,00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1 344 194,99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Świadczenie </w:t>
            </w:r>
            <w:r w:rsidRPr="005B5A33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Dobry Start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72 540,00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71 680,00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Dotacje celowe na zadania własne – gmina</w:t>
            </w:r>
          </w:p>
        </w:tc>
      </w:tr>
      <w:tr w:rsidR="006B4E50" w:rsidRPr="004E6BE4" w:rsidTr="00033FDB">
        <w:trPr>
          <w:trHeight w:val="356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5 780 914,00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5 596 815,31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Cs/>
                <w:sz w:val="20"/>
                <w:szCs w:val="20"/>
              </w:rPr>
              <w:t>158 000,00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153 975,87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Zasiłki i pomoc w naturze oraz składki na ubezpieczenia społeczne – zasiłki okresowe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Cs/>
                <w:sz w:val="20"/>
                <w:szCs w:val="20"/>
              </w:rPr>
              <w:t>412 000,00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406 942,96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Zasiłki stałe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Cs/>
                <w:sz w:val="20"/>
                <w:szCs w:val="20"/>
              </w:rPr>
              <w:t>1 848 000,00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1 829 290,86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Ośrodki pomocy społecznej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Cs/>
                <w:sz w:val="20"/>
                <w:szCs w:val="20"/>
              </w:rPr>
              <w:t>1 944 311,00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1 904 305,24</w:t>
            </w:r>
          </w:p>
        </w:tc>
      </w:tr>
      <w:tr w:rsidR="006B4E50" w:rsidRPr="004E6BE4" w:rsidTr="00033FDB">
        <w:trPr>
          <w:trHeight w:val="324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Pozostała działalność – dożywianie dzieci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Cs/>
                <w:sz w:val="20"/>
                <w:szCs w:val="20"/>
              </w:rPr>
              <w:t>1 020 000,00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1 020 000,00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Pomoc materialna dla uczniów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Cs/>
                <w:sz w:val="20"/>
                <w:szCs w:val="20"/>
              </w:rPr>
              <w:t>307 536,00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191 233,38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91 067,00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91 067,00</w:t>
            </w:r>
          </w:p>
        </w:tc>
      </w:tr>
      <w:tr w:rsidR="006B4E50" w:rsidRPr="004E6BE4" w:rsidTr="00033FDB">
        <w:trPr>
          <w:trHeight w:val="409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Dotacje celowe na zadania własne – powiat</w:t>
            </w:r>
          </w:p>
        </w:tc>
      </w:tr>
      <w:tr w:rsidR="006B4E50" w:rsidRPr="004E6BE4" w:rsidTr="00033FDB">
        <w:trPr>
          <w:trHeight w:val="325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220 784,00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220 784,00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6B4E50" w:rsidRPr="004E6BE4" w:rsidTr="00033FDB">
        <w:trPr>
          <w:trHeight w:val="503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220 784,00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220 784,00</w:t>
            </w:r>
          </w:p>
        </w:tc>
      </w:tr>
      <w:tr w:rsidR="006B4E50" w:rsidRPr="004E6BE4" w:rsidTr="00033FDB">
        <w:trPr>
          <w:trHeight w:val="375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Zadania własne – gmina </w:t>
            </w:r>
          </w:p>
        </w:tc>
      </w:tr>
      <w:tr w:rsidR="006B4E50" w:rsidRPr="004E6BE4" w:rsidTr="00033FDB">
        <w:trPr>
          <w:trHeight w:val="332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tabs>
                <w:tab w:val="left" w:pos="1489"/>
              </w:tabs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30 267 424,10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tabs>
                <w:tab w:val="left" w:pos="1447"/>
              </w:tabs>
              <w:spacing w:after="0" w:line="240" w:lineRule="auto"/>
              <w:ind w:right="2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29 670 418,02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26 217,00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25 365,99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195 800,00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184 432,11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Ośr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odki wsparcia – Schronisko dla O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sób Bezdomnych,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Schronisko dla Osób Bezdomnych z Usługami Opiekuńczymi,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Noclegownia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1 420 951,52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1 384 581,87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Świadczenia rodzinne, świadczenie 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z funduszu alimentacyjnego oraz składki na ubezpieczenia emerytalne 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i rentowe z ubezpieczenia społecznego, zwroty nienależnie pobranych świadczeń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1 103 987,00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1 038 583,61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Świadczenia rodzinne – w tym rodzina plus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1 400 697,26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1 398 890,38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Zasiłki i pomoc w naturze oraz składki na ubezpieczenie społeczne – świadczenia społeczne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798 847,69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781 546,82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Składki na ubezpieczenia zdrowotne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1 123,00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670,10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Dodatki mieszkaniowe, zwroty dodatków energetycznych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4 114 544,05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4 109 422,70</w:t>
            </w:r>
          </w:p>
        </w:tc>
      </w:tr>
      <w:tr w:rsidR="006B4E50" w:rsidRPr="004E6BE4" w:rsidTr="00033FDB">
        <w:trPr>
          <w:trHeight w:val="31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Zasiłki stałe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31 500,00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29 813,17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15 621 279,63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15 435 462,36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Jednostki specjalistycznego poradnictwa, mieszkania chronione i ośrodki interwencji kryzysowej – mieszkania chronione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626 600,95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587 271,03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823 000,00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817 804,12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 rządowy dożywianie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750 536,00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744 358,62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Pozostała działalność – prace społecznie użyteczne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1 701 182,09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1 677 506,10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Pozostała działalność – Klub Integracji Społecznej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581 609,91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575 321,88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Zasiłki pielęgnacyjne – zwroty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703,30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Usuwanie skutków klęsk żywiołowych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 xml:space="preserve">600,00 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Koordynacja przez asystenta rodziny finansowanych ze środków Funduszu Pracy zadań określonych w art. 8 ust. 2 </w:t>
            </w:r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 xml:space="preserve">Ustawy z dnia 4.11.2016 </w:t>
            </w:r>
            <w:proofErr w:type="gramStart"/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  <w:proofErr w:type="gramEnd"/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. o wsparciu kobiet w ciąży i rodzin „Za życiem”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35 815,00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35 815,00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Wspieranie rodziny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336 968,00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336 899,46</w:t>
            </w:r>
          </w:p>
        </w:tc>
      </w:tr>
      <w:tr w:rsidR="006B4E50" w:rsidRPr="004E6BE4" w:rsidTr="00033FDB">
        <w:trPr>
          <w:trHeight w:val="33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Pomoc materialna dla uczniów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100 800,00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47 967,54</w:t>
            </w:r>
          </w:p>
        </w:tc>
      </w:tr>
      <w:tr w:rsidR="006B4E50" w:rsidRPr="004E6BE4" w:rsidTr="00033FDB">
        <w:trPr>
          <w:trHeight w:val="331"/>
          <w:jc w:val="center"/>
        </w:trPr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5 278,00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5 278,00</w:t>
            </w:r>
          </w:p>
        </w:tc>
      </w:tr>
      <w:tr w:rsidR="006B4E50" w:rsidRPr="004E6BE4" w:rsidTr="00033FDB">
        <w:trPr>
          <w:trHeight w:val="261"/>
          <w:jc w:val="center"/>
        </w:trPr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Świadczenia wychowawcze</w:t>
            </w:r>
            <w:r w:rsidRPr="004E6B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500+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588 487,00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452 723,86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Zadania własne – powiat</w:t>
            </w:r>
          </w:p>
        </w:tc>
      </w:tr>
      <w:tr w:rsidR="006B4E50" w:rsidRPr="004E6BE4" w:rsidTr="00033FDB">
        <w:trPr>
          <w:trHeight w:val="284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11 407 727,97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11 260 362,16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6B4E50" w:rsidRPr="004E6BE4" w:rsidTr="00033FDB">
        <w:trPr>
          <w:trHeight w:val="354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Placówki opiekuńczo-wychowawcze 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959 200,00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901 259,66</w:t>
            </w:r>
          </w:p>
        </w:tc>
      </w:tr>
      <w:tr w:rsidR="006B4E50" w:rsidRPr="004E6BE4" w:rsidTr="00033FDB">
        <w:trPr>
          <w:trHeight w:val="274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4 285 000,00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4 277 739,42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Rodziny zastępcze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5 411 580,97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5 351 733,21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Ośrodki pomocy społecznej – dot. PFRON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73 312,00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73 312,00</w:t>
            </w:r>
          </w:p>
        </w:tc>
      </w:tr>
      <w:tr w:rsidR="006B4E50" w:rsidRPr="004E6BE4" w:rsidTr="00033FDB">
        <w:trPr>
          <w:trHeight w:val="525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Pozostałe zadania w zakresie polityki społecznej - PFRON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200 000,00</w:t>
            </w:r>
          </w:p>
        </w:tc>
      </w:tr>
      <w:tr w:rsidR="006B4E50" w:rsidRPr="004E6BE4" w:rsidTr="00033FDB">
        <w:trPr>
          <w:trHeight w:val="525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Zespoły do spraw orzekania o niepełnosprawności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345 335,00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333 516,67</w:t>
            </w:r>
          </w:p>
        </w:tc>
      </w:tr>
      <w:tr w:rsidR="006B4E50" w:rsidRPr="004E6BE4" w:rsidTr="00033FDB">
        <w:trPr>
          <w:trHeight w:val="525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Zakłady opiekuńczo</w:t>
            </w:r>
            <w:r w:rsidRPr="004E6B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lecznicze i pielęgnacyjno-opiekuńcze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133 300,00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122 801,20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Porozumienia pomiędzy powiatami</w:t>
            </w:r>
          </w:p>
        </w:tc>
      </w:tr>
      <w:tr w:rsidR="006B4E50" w:rsidRPr="004E6BE4" w:rsidTr="00033FDB">
        <w:trPr>
          <w:trHeight w:val="308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502 328,00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457 644,59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6B4E50" w:rsidRPr="004E6BE4" w:rsidTr="00033FDB">
        <w:trPr>
          <w:trHeight w:val="279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Porozumienia pomiędzy powiatami – Rodziny zastępcze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502 328,00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457 644,59</w:t>
            </w:r>
          </w:p>
        </w:tc>
      </w:tr>
      <w:tr w:rsidR="006B4E50" w:rsidRPr="004E6BE4" w:rsidTr="00033FDB">
        <w:trPr>
          <w:trHeight w:hRule="exact" w:val="397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4E6B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Dziecko-Rodzina-Przyszłość (MOPS)</w:t>
            </w:r>
          </w:p>
        </w:tc>
      </w:tr>
      <w:tr w:rsidR="006B4E50" w:rsidRPr="004E6BE4" w:rsidTr="00033FDB">
        <w:trPr>
          <w:trHeight w:val="397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50 080,01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49 403,08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4E6B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Ekosystemy na rzecz utrzymania zdrowia psychicznego</w:t>
            </w:r>
          </w:p>
        </w:tc>
      </w:tr>
      <w:tr w:rsidR="006B4E50" w:rsidRPr="004E6BE4" w:rsidTr="00033FDB">
        <w:trPr>
          <w:trHeight w:val="407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126 327,50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37 571,03</w:t>
            </w:r>
          </w:p>
        </w:tc>
      </w:tr>
      <w:tr w:rsidR="006B4E50" w:rsidRPr="004E6BE4" w:rsidTr="00033FDB">
        <w:trPr>
          <w:trHeight w:hRule="exact" w:val="400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4E6B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Efektywniejsze usługi opiekuńcze</w:t>
            </w:r>
          </w:p>
        </w:tc>
      </w:tr>
      <w:tr w:rsidR="006B4E50" w:rsidRPr="004E6BE4" w:rsidTr="00033FDB">
        <w:trPr>
          <w:trHeight w:val="441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119 683,90                                  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98 420,33</w:t>
            </w:r>
          </w:p>
        </w:tc>
      </w:tr>
      <w:tr w:rsidR="006B4E50" w:rsidRPr="004E6BE4" w:rsidTr="00033FDB">
        <w:trPr>
          <w:trHeight w:hRule="exact" w:val="397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4E6B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Zintegrowana Animacja Społeczna</w:t>
            </w:r>
          </w:p>
        </w:tc>
      </w:tr>
      <w:tr w:rsidR="006B4E50" w:rsidRPr="004E6BE4" w:rsidTr="00033FDB">
        <w:trPr>
          <w:trHeight w:val="441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1 179 253,90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996 662,41</w:t>
            </w:r>
          </w:p>
        </w:tc>
      </w:tr>
      <w:tr w:rsidR="006B4E50" w:rsidRPr="004E6BE4" w:rsidTr="00033FDB">
        <w:trPr>
          <w:trHeight w:hRule="exact" w:val="397"/>
          <w:jc w:val="center"/>
        </w:trPr>
        <w:tc>
          <w:tcPr>
            <w:tcW w:w="1560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5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Projekt unijny </w:t>
            </w:r>
            <w:r w:rsidRPr="004E6B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Razem możemy więcej – rozwój usług społecznych (MOPS)</w:t>
            </w:r>
          </w:p>
        </w:tc>
      </w:tr>
      <w:tr w:rsidR="006B4E50" w:rsidRPr="004E6BE4" w:rsidTr="00033FDB">
        <w:trPr>
          <w:trHeight w:hRule="exact" w:val="448"/>
          <w:jc w:val="center"/>
        </w:trPr>
        <w:tc>
          <w:tcPr>
            <w:tcW w:w="156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291 125,00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4E50" w:rsidRPr="004E6BE4" w:rsidRDefault="006B4E50" w:rsidP="00033FDB">
            <w:pPr>
              <w:spacing w:after="0" w:line="240" w:lineRule="auto"/>
              <w:ind w:right="2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288 125,00</w:t>
            </w:r>
          </w:p>
        </w:tc>
      </w:tr>
      <w:tr w:rsidR="006B4E50" w:rsidRPr="004E6BE4" w:rsidTr="00033FDB">
        <w:trPr>
          <w:trHeight w:hRule="exact" w:val="397"/>
          <w:jc w:val="center"/>
        </w:trPr>
        <w:tc>
          <w:tcPr>
            <w:tcW w:w="1560" w:type="dxa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XIII</w:t>
            </w:r>
          </w:p>
        </w:tc>
        <w:tc>
          <w:tcPr>
            <w:tcW w:w="75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Fundusz celowy – PFRON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C37843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2 932 476,00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C37843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2 932 476,00</w:t>
            </w:r>
          </w:p>
        </w:tc>
      </w:tr>
      <w:tr w:rsidR="006B4E50" w:rsidRPr="004E6BE4" w:rsidTr="00033FDB">
        <w:trPr>
          <w:trHeight w:val="255"/>
          <w:jc w:val="center"/>
        </w:trPr>
        <w:tc>
          <w:tcPr>
            <w:tcW w:w="15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proofErr w:type="gramStart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gramEnd"/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tym:</w:t>
            </w:r>
          </w:p>
        </w:tc>
      </w:tr>
      <w:tr w:rsidR="006B4E50" w:rsidRPr="004E6BE4" w:rsidTr="00033FDB">
        <w:trPr>
          <w:trHeight w:val="404"/>
          <w:jc w:val="center"/>
        </w:trPr>
        <w:tc>
          <w:tcPr>
            <w:tcW w:w="15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Turnusy rehabilitacyjne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299 993,80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299 993,80</w:t>
            </w:r>
          </w:p>
        </w:tc>
      </w:tr>
      <w:tr w:rsidR="006B4E50" w:rsidRPr="004E6BE4" w:rsidTr="00033FDB">
        <w:trPr>
          <w:trHeight w:val="420"/>
          <w:jc w:val="center"/>
        </w:trPr>
        <w:tc>
          <w:tcPr>
            <w:tcW w:w="15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Warsztaty Terapii Zajęciowej (WTZ) 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SPR </w:t>
            </w:r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Port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 BSA </w:t>
            </w:r>
            <w:r w:rsidRPr="004E6BE4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Teatr Grodzki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1 327 680,00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1 327 680,00</w:t>
            </w:r>
          </w:p>
        </w:tc>
      </w:tr>
      <w:tr w:rsidR="006B4E50" w:rsidRPr="004E6BE4" w:rsidTr="00033FDB">
        <w:trPr>
          <w:trHeight w:val="619"/>
          <w:jc w:val="center"/>
        </w:trPr>
        <w:tc>
          <w:tcPr>
            <w:tcW w:w="15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Likwidacja barier architektonicznych, </w:t>
            </w: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 komunikowaniu się i technicznych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569 101,00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569 101,00</w:t>
            </w:r>
          </w:p>
        </w:tc>
      </w:tr>
      <w:tr w:rsidR="006B4E50" w:rsidRPr="004E6BE4" w:rsidTr="00033FDB">
        <w:trPr>
          <w:trHeight w:val="570"/>
          <w:jc w:val="center"/>
        </w:trPr>
        <w:tc>
          <w:tcPr>
            <w:tcW w:w="15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Sprzęt rehabilitacyjny, przedmioty ortopedyczne, środki pomocnicze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634 825,81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634 825,81</w:t>
            </w:r>
          </w:p>
        </w:tc>
      </w:tr>
      <w:tr w:rsidR="006B4E50" w:rsidRPr="004E6BE4" w:rsidTr="00033FDB">
        <w:trPr>
          <w:trHeight w:val="457"/>
          <w:jc w:val="center"/>
        </w:trPr>
        <w:tc>
          <w:tcPr>
            <w:tcW w:w="1560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Sport, kultura, rekreacja i turystyka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sz w:val="20"/>
                <w:szCs w:val="20"/>
              </w:rPr>
              <w:t>100 875,39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sz w:val="20"/>
                <w:szCs w:val="20"/>
              </w:rPr>
              <w:t>100 875,39</w:t>
            </w:r>
          </w:p>
        </w:tc>
      </w:tr>
      <w:tr w:rsidR="006B4E50" w:rsidRPr="004E6BE4" w:rsidTr="00033FDB">
        <w:trPr>
          <w:trHeight w:val="374"/>
          <w:jc w:val="center"/>
        </w:trPr>
        <w:tc>
          <w:tcPr>
            <w:tcW w:w="1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XIV</w:t>
            </w:r>
          </w:p>
        </w:tc>
        <w:tc>
          <w:tcPr>
            <w:tcW w:w="751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Fundusz celowy – PROGRAM </w:t>
            </w:r>
            <w:r w:rsidRPr="004E6BE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AKTYWNY SAMORZĄD</w:t>
            </w:r>
          </w:p>
        </w:tc>
      </w:tr>
      <w:tr w:rsidR="006B4E50" w:rsidRPr="004E6BE4" w:rsidTr="00033FDB">
        <w:trPr>
          <w:trHeight w:val="416"/>
          <w:jc w:val="center"/>
        </w:trPr>
        <w:tc>
          <w:tcPr>
            <w:tcW w:w="1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378 945,92</w:t>
            </w:r>
          </w:p>
        </w:tc>
        <w:tc>
          <w:tcPr>
            <w:tcW w:w="19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4E6BE4" w:rsidRDefault="006B4E50" w:rsidP="00033FDB">
            <w:pPr>
              <w:spacing w:after="0" w:line="240" w:lineRule="auto"/>
              <w:ind w:right="2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289 859,17</w:t>
            </w:r>
          </w:p>
        </w:tc>
      </w:tr>
    </w:tbl>
    <w:p w:rsidR="006B4E50" w:rsidRPr="00044424" w:rsidRDefault="006B4E50" w:rsidP="006B4E50">
      <w:pPr>
        <w:jc w:val="left"/>
        <w:rPr>
          <w:rStyle w:val="Pogrubienie"/>
          <w:color w:val="A6A6A6"/>
          <w:sz w:val="28"/>
          <w:szCs w:val="28"/>
        </w:rPr>
      </w:pPr>
    </w:p>
    <w:p w:rsidR="006B4E50" w:rsidRPr="007A7378" w:rsidRDefault="006B4E50" w:rsidP="006B4E50">
      <w:pPr>
        <w:spacing w:after="0"/>
        <w:jc w:val="left"/>
        <w:rPr>
          <w:rStyle w:val="Pogrubienie"/>
          <w:sz w:val="28"/>
          <w:szCs w:val="28"/>
        </w:rPr>
      </w:pPr>
      <w:bookmarkStart w:id="0" w:name="_GoBack"/>
      <w:bookmarkEnd w:id="0"/>
      <w:r w:rsidRPr="007A7378">
        <w:rPr>
          <w:rStyle w:val="Pogrubienie"/>
          <w:sz w:val="28"/>
          <w:szCs w:val="28"/>
        </w:rPr>
        <w:lastRenderedPageBreak/>
        <w:t>Realizacja dochodów w 2018 roku</w:t>
      </w:r>
    </w:p>
    <w:p w:rsidR="006B4E50" w:rsidRPr="007A7378" w:rsidRDefault="006B4E50" w:rsidP="006B4E50">
      <w:pPr>
        <w:spacing w:after="0"/>
        <w:jc w:val="left"/>
        <w:rPr>
          <w:rStyle w:val="Pogrubienie"/>
          <w:sz w:val="28"/>
          <w:szCs w:val="28"/>
        </w:rPr>
      </w:pPr>
    </w:p>
    <w:tbl>
      <w:tblPr>
        <w:tblW w:w="903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"/>
        <w:gridCol w:w="6993"/>
        <w:gridCol w:w="1512"/>
      </w:tblGrid>
      <w:tr w:rsidR="006B4E50" w:rsidRPr="007A7378" w:rsidTr="00033FDB">
        <w:trPr>
          <w:trHeight w:val="315"/>
          <w:tblHeader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</w:t>
            </w:r>
            <w:proofErr w:type="gramEnd"/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proofErr w:type="gramStart"/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</w:t>
            </w:r>
            <w:proofErr w:type="gramEnd"/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Wykonanie </w:t>
            </w:r>
          </w:p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/w zł./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rodziców za pobyt dziecka w placówkach opiekuńczo-wychowawczych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19 050,50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za pobyt w Domach Pomocy Społecznej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550 740,52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za pobyt w Noclegowni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876,39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ność za pobyt w Schronisku dla O</w:t>
            </w: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sób Bezdomnych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Schronisku dla Osób Bezdomnych z Usługami Opiekuńczymi 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58 424,43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rodzi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ców za pobyt dziecka w rodzinie zastępczej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42 681,18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świadczeń rodzinnych, świadczeń z funduszu alimentacyjnego, zaliczki alimentacyjnej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300 157,61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zasiłków (celowe, okresowe)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17 932,30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zasiłków stałych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29 813,17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za usługi opiekuńcze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326 115,28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Odpłatność za pobyt w mieszkaniach chronionych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30 916,05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dodatków mieszkaniowych, energetycznych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3 471,22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Dochody z najmu i dzierżawy składników majątkowych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21 334,24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Pozostałe dochody (sprzedaż makulatury, zwroty kosztów upomnienia, grzywny i inne kary pieniężne, zwroty opłat sądowych, zwroty za media uregulowane przez Ośrodek Przeciwdziałania Problemom Alkoholowym oraz Śląską Fundację Błękitny Krzyż)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71 008,55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pobranych świadczeń -usuwanie skutków klęsk żywiołowych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zwrotów nienależnie pobranej pomocy materialnej dla uczniów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199,00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Wpływy z tytułu nienależnie pobranego świadczenia wychowawczego </w:t>
            </w:r>
            <w:r w:rsidRPr="007A7378">
              <w:rPr>
                <w:rFonts w:ascii="Times New Roman" w:hAnsi="Times New Roman" w:cs="Times New Roman"/>
                <w:i/>
                <w:sz w:val="20"/>
                <w:szCs w:val="20"/>
                <w:lang w:eastAsia="pl-PL"/>
              </w:rPr>
              <w:t>Program Rodzina 500 Plus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289 940,63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Wpływy z tytułu rozliczenia za media za rok 2015 (Miejski Zespół ds. Orzekania </w:t>
            </w: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o Niepełnosprawności)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423,52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nienależnie opłaconych składek z ubezpieczenia zdrowotnego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670,10</w:t>
            </w:r>
          </w:p>
        </w:tc>
      </w:tr>
      <w:tr w:rsidR="006B4E50" w:rsidRPr="007A7378" w:rsidTr="00033FDB">
        <w:trPr>
          <w:trHeight w:val="255"/>
          <w:jc w:val="center"/>
        </w:trPr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6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7A7378" w:rsidRDefault="006B4E50" w:rsidP="00033FD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Wpływy z tytułu zwrotu za dożywianie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B4E50" w:rsidRPr="007A7378" w:rsidRDefault="006B4E50" w:rsidP="00033FDB">
            <w:pPr>
              <w:spacing w:after="0" w:line="240" w:lineRule="auto"/>
              <w:ind w:right="249"/>
              <w:jc w:val="right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1 119,85</w:t>
            </w:r>
          </w:p>
        </w:tc>
      </w:tr>
      <w:tr w:rsidR="006B4E50" w:rsidRPr="007A7378" w:rsidTr="00033FDB">
        <w:trPr>
          <w:trHeight w:val="562"/>
          <w:jc w:val="center"/>
        </w:trPr>
        <w:tc>
          <w:tcPr>
            <w:tcW w:w="75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/>
            <w:noWrap/>
            <w:vAlign w:val="center"/>
            <w:hideMark/>
          </w:tcPr>
          <w:p w:rsidR="006B4E50" w:rsidRPr="007A7378" w:rsidRDefault="006B4E50" w:rsidP="00033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7A73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1 764 874,54      </w:t>
            </w:r>
          </w:p>
        </w:tc>
      </w:tr>
    </w:tbl>
    <w:p w:rsidR="00112ED9" w:rsidRDefault="00112ED9"/>
    <w:sectPr w:rsidR="0011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7337C"/>
    <w:multiLevelType w:val="multilevel"/>
    <w:tmpl w:val="D8829F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50"/>
    <w:rsid w:val="00112ED9"/>
    <w:rsid w:val="006B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50"/>
    <w:pPr>
      <w:jc w:val="center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B4E50"/>
    <w:rPr>
      <w:b/>
      <w:bCs/>
    </w:rPr>
  </w:style>
  <w:style w:type="paragraph" w:styleId="Akapitzlist">
    <w:name w:val="List Paragraph"/>
    <w:basedOn w:val="Normalny"/>
    <w:uiPriority w:val="34"/>
    <w:qFormat/>
    <w:rsid w:val="006B4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E50"/>
    <w:pPr>
      <w:jc w:val="center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B4E50"/>
    <w:rPr>
      <w:b/>
      <w:bCs/>
    </w:rPr>
  </w:style>
  <w:style w:type="paragraph" w:styleId="Akapitzlist">
    <w:name w:val="List Paragraph"/>
    <w:basedOn w:val="Normalny"/>
    <w:uiPriority w:val="34"/>
    <w:qFormat/>
    <w:rsid w:val="006B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Święch Magdalena</dc:creator>
  <cp:lastModifiedBy>Święch Magdalena</cp:lastModifiedBy>
  <cp:revision>1</cp:revision>
  <dcterms:created xsi:type="dcterms:W3CDTF">2020-07-13T06:44:00Z</dcterms:created>
  <dcterms:modified xsi:type="dcterms:W3CDTF">2020-07-13T06:46:00Z</dcterms:modified>
</cp:coreProperties>
</file>