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B9" w:rsidRDefault="00D10F0F" w:rsidP="004922B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10F0F">
        <w:rPr>
          <w:rFonts w:ascii="Arial" w:hAnsi="Arial" w:cs="Arial"/>
          <w:b/>
          <w:sz w:val="24"/>
          <w:szCs w:val="24"/>
        </w:rPr>
        <w:t>Przykładowe wydatki</w:t>
      </w:r>
      <w:r w:rsidR="004922B9" w:rsidRPr="00D10F0F">
        <w:rPr>
          <w:rFonts w:ascii="Arial" w:hAnsi="Arial" w:cs="Arial"/>
          <w:b/>
          <w:sz w:val="24"/>
          <w:szCs w:val="24"/>
        </w:rPr>
        <w:t xml:space="preserve"> o charakterze edukacyjnym, które mogą zostać rozliczone  w rachunkach refundujących pomo</w:t>
      </w:r>
      <w:r w:rsidR="0061285F">
        <w:rPr>
          <w:rFonts w:ascii="Arial" w:hAnsi="Arial" w:cs="Arial"/>
          <w:b/>
          <w:sz w:val="24"/>
          <w:szCs w:val="24"/>
        </w:rPr>
        <w:t>c w formie stypendiów szkolnych:</w:t>
      </w:r>
    </w:p>
    <w:p w:rsidR="0061285F" w:rsidRPr="00D10F0F" w:rsidRDefault="0061285F" w:rsidP="004922B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922B9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/>
        <w:ind w:left="851" w:firstLine="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podręczniki</w:t>
      </w:r>
    </w:p>
    <w:p w:rsidR="004922B9" w:rsidRPr="00946173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922B9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/>
        <w:ind w:left="851" w:firstLine="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słowniki, encyklopedie, atlasy, tablice matematyczne,</w:t>
      </w:r>
    </w:p>
    <w:p w:rsidR="004922B9" w:rsidRPr="00946173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sz w:val="18"/>
          <w:szCs w:val="18"/>
        </w:rPr>
      </w:pPr>
    </w:p>
    <w:p w:rsidR="004922B9" w:rsidRPr="00CF11F2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/>
        <w:ind w:left="851" w:firstLine="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lektury szkolne lub inne edukacyjne, </w:t>
      </w:r>
      <w:r>
        <w:rPr>
          <w:rFonts w:ascii="Arial" w:hAnsi="Arial" w:cs="Arial"/>
          <w:bCs/>
          <w:sz w:val="20"/>
          <w:szCs w:val="20"/>
        </w:rPr>
        <w:t>edukacyjne programy komputerowe, abonament internetowy  od IX – VI, instrument muzyczny do nauki gry,</w:t>
      </w:r>
    </w:p>
    <w:p w:rsidR="004922B9" w:rsidRPr="00946173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sz w:val="18"/>
          <w:szCs w:val="18"/>
        </w:rPr>
      </w:pPr>
    </w:p>
    <w:p w:rsidR="004922B9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/>
        <w:ind w:left="851" w:firstLine="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artykuły szkolne: (piśmiennicze, papiernicze, biurowe np. zeszyty, piórniki, bloki rysunkowe, flamastry, kredki, pędzle, farby, kleje, temperówki, kalkulator, ołówki, długopisy, pióra, plastelina, modelina i inne przybory związane z zajęciami szkolnymi), tornister, torba lub plecak </w:t>
      </w:r>
      <w:r w:rsidRPr="000F5B69">
        <w:rPr>
          <w:rFonts w:ascii="Arial" w:hAnsi="Arial" w:cs="Arial"/>
          <w:sz w:val="20"/>
          <w:szCs w:val="20"/>
        </w:rPr>
        <w:t>szkolny</w:t>
      </w:r>
    </w:p>
    <w:p w:rsidR="004922B9" w:rsidRPr="00946173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sz w:val="18"/>
          <w:szCs w:val="18"/>
        </w:rPr>
      </w:pPr>
    </w:p>
    <w:p w:rsidR="004922B9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/>
        <w:ind w:left="851" w:firstLine="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strój</w:t>
      </w:r>
      <w:r>
        <w:rPr>
          <w:rFonts w:ascii="Arial" w:hAnsi="Arial" w:cs="Arial"/>
          <w:b/>
          <w:sz w:val="20"/>
          <w:szCs w:val="20"/>
        </w:rPr>
        <w:t xml:space="preserve"> gimnastyczny</w:t>
      </w:r>
      <w:r>
        <w:rPr>
          <w:rFonts w:ascii="Arial" w:hAnsi="Arial" w:cs="Arial"/>
          <w:sz w:val="20"/>
          <w:szCs w:val="20"/>
        </w:rPr>
        <w:t xml:space="preserve"> na zajęcia wychowania fizycznego,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4922B9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odzież </w:t>
      </w:r>
      <w:r>
        <w:rPr>
          <w:rFonts w:ascii="Arial" w:hAnsi="Arial" w:cs="Arial"/>
          <w:b/>
          <w:sz w:val="20"/>
          <w:szCs w:val="20"/>
          <w:u w:val="single"/>
        </w:rPr>
        <w:t>sportowa</w:t>
      </w:r>
      <w:r>
        <w:rPr>
          <w:rFonts w:ascii="Arial" w:hAnsi="Arial" w:cs="Arial"/>
          <w:sz w:val="20"/>
          <w:szCs w:val="20"/>
        </w:rPr>
        <w:t xml:space="preserve">:  dres sportowy (bluza sportowa, spodnie sportowe)  po 1 parze na półrocze  </w:t>
      </w:r>
    </w:p>
    <w:p w:rsidR="004922B9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spodenki gimnastyczne, koszulka gimnastyczna, getry,</w:t>
      </w:r>
    </w:p>
    <w:p w:rsidR="004922B9" w:rsidRPr="004922B9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obuwie </w:t>
      </w:r>
      <w:r>
        <w:rPr>
          <w:rFonts w:ascii="Arial" w:hAnsi="Arial" w:cs="Arial"/>
          <w:b/>
          <w:sz w:val="20"/>
          <w:szCs w:val="20"/>
          <w:u w:val="single"/>
        </w:rPr>
        <w:t>sportowe</w:t>
      </w:r>
      <w:r>
        <w:rPr>
          <w:rFonts w:ascii="Arial" w:hAnsi="Arial" w:cs="Arial"/>
          <w:sz w:val="20"/>
          <w:szCs w:val="20"/>
          <w:u w:val="single"/>
        </w:rPr>
        <w:t xml:space="preserve">:  </w:t>
      </w:r>
      <w:r>
        <w:rPr>
          <w:rFonts w:ascii="Arial" w:hAnsi="Arial" w:cs="Arial"/>
          <w:sz w:val="20"/>
          <w:szCs w:val="20"/>
        </w:rPr>
        <w:t>obuwie lekkie typy: tenisówki, halówki, trampki – po 1 parze na półrocze,</w:t>
      </w:r>
    </w:p>
    <w:p w:rsidR="004922B9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adidasy – po 1 parze na półrocze, na basen: strój kąpielowy, czepek, klapki 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a basen, </w:t>
      </w:r>
      <w:proofErr w:type="spellStart"/>
      <w:r>
        <w:rPr>
          <w:rFonts w:ascii="Arial" w:hAnsi="Arial" w:cs="Arial"/>
          <w:sz w:val="20"/>
          <w:szCs w:val="20"/>
        </w:rPr>
        <w:t>itp</w:t>
      </w:r>
      <w:proofErr w:type="spellEnd"/>
    </w:p>
    <w:p w:rsidR="004922B9" w:rsidRPr="00946173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sz w:val="18"/>
          <w:szCs w:val="18"/>
        </w:rPr>
      </w:pPr>
    </w:p>
    <w:p w:rsidR="004922B9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 w:line="240" w:lineRule="auto"/>
        <w:ind w:left="851" w:firstLine="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regulaminem szkolnym strój szkolny</w:t>
      </w:r>
    </w:p>
    <w:p w:rsidR="004922B9" w:rsidRPr="00946173" w:rsidRDefault="004922B9" w:rsidP="0061285F">
      <w:pPr>
        <w:tabs>
          <w:tab w:val="num" w:pos="851"/>
        </w:tabs>
        <w:spacing w:after="0" w:line="240" w:lineRule="auto"/>
        <w:ind w:left="851" w:firstLine="4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922B9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 w:line="240" w:lineRule="auto"/>
        <w:ind w:left="851" w:firstLine="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strój ochronny na praktyki </w:t>
      </w:r>
    </w:p>
    <w:p w:rsidR="004922B9" w:rsidRPr="00946173" w:rsidRDefault="004922B9" w:rsidP="0061285F">
      <w:pPr>
        <w:tabs>
          <w:tab w:val="num" w:pos="851"/>
        </w:tabs>
        <w:spacing w:after="0" w:line="240" w:lineRule="auto"/>
        <w:ind w:left="851" w:firstLine="46"/>
        <w:jc w:val="both"/>
        <w:rPr>
          <w:rFonts w:ascii="Arial" w:hAnsi="Arial" w:cs="Arial"/>
          <w:sz w:val="18"/>
          <w:szCs w:val="18"/>
        </w:rPr>
      </w:pPr>
    </w:p>
    <w:p w:rsidR="004922B9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 w:line="240" w:lineRule="auto"/>
        <w:ind w:left="851" w:firstLine="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strój na egzamin  gimnazjalny/maturalny </w:t>
      </w:r>
    </w:p>
    <w:p w:rsidR="004922B9" w:rsidRPr="00946173" w:rsidRDefault="004922B9" w:rsidP="0061285F">
      <w:pPr>
        <w:tabs>
          <w:tab w:val="num" w:pos="851"/>
        </w:tabs>
        <w:spacing w:after="0" w:line="240" w:lineRule="auto"/>
        <w:ind w:left="851" w:firstLine="46"/>
        <w:jc w:val="both"/>
        <w:rPr>
          <w:rFonts w:ascii="Arial" w:hAnsi="Arial" w:cs="Arial"/>
          <w:sz w:val="18"/>
          <w:szCs w:val="18"/>
        </w:rPr>
      </w:pPr>
    </w:p>
    <w:p w:rsidR="004922B9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 w:line="240" w:lineRule="auto"/>
        <w:ind w:left="851" w:firstLine="4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przęt komputerowy wykorzystywany w procesie edukacyjnym ucznia np. laptop, komputer stacjonarny+ monitor + klawiatura, drukarka lub inne urządzenie wielofunkcyjne niezbędne do właściwego wykorzystania sprzętu komputerowego,</w:t>
      </w:r>
    </w:p>
    <w:p w:rsidR="004922B9" w:rsidRPr="00946173" w:rsidRDefault="004922B9" w:rsidP="0061285F">
      <w:pPr>
        <w:tabs>
          <w:tab w:val="num" w:pos="851"/>
        </w:tabs>
        <w:spacing w:after="0" w:line="240" w:lineRule="auto"/>
        <w:ind w:left="851" w:firstLine="46"/>
        <w:jc w:val="both"/>
        <w:rPr>
          <w:rFonts w:ascii="Arial" w:hAnsi="Arial" w:cs="Arial"/>
          <w:bCs/>
          <w:sz w:val="18"/>
          <w:szCs w:val="18"/>
        </w:rPr>
      </w:pPr>
    </w:p>
    <w:p w:rsidR="004922B9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 w:line="240" w:lineRule="auto"/>
        <w:ind w:left="851" w:firstLine="4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biurko do nauki, krzesło do biurka, lampka na biurko,</w:t>
      </w:r>
    </w:p>
    <w:p w:rsidR="004922B9" w:rsidRPr="00946173" w:rsidRDefault="004922B9" w:rsidP="0061285F">
      <w:pPr>
        <w:tabs>
          <w:tab w:val="num" w:pos="851"/>
        </w:tabs>
        <w:spacing w:after="0" w:line="240" w:lineRule="auto"/>
        <w:ind w:left="851" w:firstLine="46"/>
        <w:jc w:val="both"/>
        <w:rPr>
          <w:rFonts w:ascii="Arial" w:hAnsi="Arial" w:cs="Arial"/>
          <w:bCs/>
          <w:sz w:val="18"/>
          <w:szCs w:val="18"/>
        </w:rPr>
      </w:pPr>
    </w:p>
    <w:p w:rsidR="004922B9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/>
        <w:ind w:left="851" w:firstLine="4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płatne zajęcia pozalekcyjne o charakterze edukacyjnym, rozwojowym:</w:t>
      </w:r>
    </w:p>
    <w:p w:rsidR="004922B9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korepetycje, kursy nauki języków obcych, informatyki, zajęcia sportowe, nauka tańca, nauka gry na instrumentach muzycznych, zajęcia na basenie </w:t>
      </w:r>
      <w:proofErr w:type="spellStart"/>
      <w:r>
        <w:rPr>
          <w:rFonts w:ascii="Arial" w:hAnsi="Arial" w:cs="Arial"/>
          <w:bCs/>
          <w:sz w:val="20"/>
          <w:szCs w:val="20"/>
        </w:rPr>
        <w:t>itp</w:t>
      </w:r>
      <w:proofErr w:type="spellEnd"/>
    </w:p>
    <w:p w:rsidR="004922B9" w:rsidRPr="00946173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bCs/>
          <w:sz w:val="18"/>
          <w:szCs w:val="18"/>
        </w:rPr>
      </w:pPr>
    </w:p>
    <w:p w:rsidR="004922B9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/>
        <w:ind w:left="851" w:firstLine="4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zwrot kosztów dojazdu do szkół poza miejscem zamieszkania </w:t>
      </w:r>
    </w:p>
    <w:p w:rsidR="004922B9" w:rsidRPr="00946173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bCs/>
          <w:sz w:val="18"/>
          <w:szCs w:val="18"/>
        </w:rPr>
      </w:pPr>
    </w:p>
    <w:p w:rsidR="004922B9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/>
        <w:ind w:left="851" w:firstLine="4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zakwaterowanie w internacie, bursie lub stancji</w:t>
      </w:r>
    </w:p>
    <w:p w:rsidR="004922B9" w:rsidRPr="00946173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bCs/>
          <w:sz w:val="18"/>
          <w:szCs w:val="18"/>
        </w:rPr>
      </w:pPr>
    </w:p>
    <w:p w:rsidR="004922B9" w:rsidRPr="0034357B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/>
        <w:ind w:left="851" w:firstLine="4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wydatki związane ze zbiorowymi wyjazdami na wycieczkę szkolną, „zieloną szkołę”,  wyjścia do kina, teatru, itp. - należy udokumentować na podstawie pisemnego oświadczenia wystawionego przez szkołę z określeniem kosztu poniesionego przez ucznia.</w:t>
      </w:r>
    </w:p>
    <w:p w:rsidR="004922B9" w:rsidRPr="00946173" w:rsidRDefault="004922B9" w:rsidP="0061285F">
      <w:pPr>
        <w:tabs>
          <w:tab w:val="num" w:pos="851"/>
        </w:tabs>
        <w:spacing w:after="0"/>
        <w:ind w:left="851" w:firstLine="46"/>
        <w:jc w:val="both"/>
        <w:rPr>
          <w:rFonts w:ascii="Arial" w:hAnsi="Arial" w:cs="Arial"/>
          <w:bCs/>
          <w:sz w:val="18"/>
          <w:szCs w:val="18"/>
        </w:rPr>
      </w:pPr>
    </w:p>
    <w:p w:rsidR="004922B9" w:rsidRDefault="004922B9" w:rsidP="0061285F">
      <w:pPr>
        <w:numPr>
          <w:ilvl w:val="0"/>
          <w:numId w:val="1"/>
        </w:numPr>
        <w:tabs>
          <w:tab w:val="clear" w:pos="1260"/>
          <w:tab w:val="num" w:pos="851"/>
        </w:tabs>
        <w:spacing w:after="0"/>
        <w:ind w:left="851" w:firstLine="4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Inne związane z procesem edukacyjnym ucznia</w:t>
      </w:r>
    </w:p>
    <w:p w:rsidR="0061285F" w:rsidRPr="004922B9" w:rsidRDefault="0061285F" w:rsidP="0061285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4922B9" w:rsidRPr="0061285F" w:rsidRDefault="004922B9" w:rsidP="006128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29F7">
        <w:rPr>
          <w:rFonts w:ascii="Arial" w:hAnsi="Arial" w:cs="Arial"/>
          <w:sz w:val="20"/>
          <w:szCs w:val="20"/>
          <w:u w:val="single"/>
        </w:rPr>
        <w:t>Nie będą uwzględniane wydatki o charakterze nieedukacyjnym</w:t>
      </w:r>
      <w:r w:rsidRPr="006406C5">
        <w:rPr>
          <w:rFonts w:ascii="Arial" w:hAnsi="Arial" w:cs="Arial"/>
          <w:sz w:val="20"/>
          <w:szCs w:val="20"/>
        </w:rPr>
        <w:t xml:space="preserve">, np.: kurtki sportowe, rajstopy, skarpety, bielizna osobista, swetry, czapki, okulary korekcyjne, wkładki ortopedyczne, kamery do komputera, sprzęt rehabilitacyjny, strój na studniówkę, strój pierwszokomunijny, obozy i zimowiska rekreacyjne, regały na książki, </w:t>
      </w:r>
      <w:r>
        <w:rPr>
          <w:rFonts w:ascii="Arial" w:hAnsi="Arial" w:cs="Arial"/>
          <w:sz w:val="20"/>
          <w:szCs w:val="20"/>
        </w:rPr>
        <w:t xml:space="preserve">programy komputerowe niezwiązane z procesem edukacyjnym ucznia, </w:t>
      </w:r>
      <w:r w:rsidRPr="006406C5">
        <w:rPr>
          <w:rFonts w:ascii="Arial" w:hAnsi="Arial" w:cs="Arial"/>
          <w:sz w:val="20"/>
          <w:szCs w:val="20"/>
        </w:rPr>
        <w:t>stojaki na płyty, obuwie i odzież codziennego użytku, śpiwory, namioty itp., oraz rachunki za Internet z usługą TV.</w:t>
      </w:r>
      <w:r w:rsidR="0061285F">
        <w:rPr>
          <w:rFonts w:ascii="Arial" w:hAnsi="Arial" w:cs="Arial"/>
          <w:sz w:val="20"/>
          <w:szCs w:val="20"/>
        </w:rPr>
        <w:br/>
      </w:r>
    </w:p>
    <w:p w:rsidR="004922B9" w:rsidRPr="006406C5" w:rsidRDefault="004922B9" w:rsidP="004922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06C5">
        <w:rPr>
          <w:rFonts w:ascii="Arial" w:hAnsi="Arial" w:cs="Arial"/>
          <w:sz w:val="20"/>
          <w:szCs w:val="20"/>
        </w:rPr>
        <w:t>Nie będą uwzględniane wydatki na pokrycie czesnego</w:t>
      </w:r>
      <w:r>
        <w:rPr>
          <w:rFonts w:ascii="Arial" w:hAnsi="Arial" w:cs="Arial"/>
          <w:sz w:val="20"/>
          <w:szCs w:val="20"/>
        </w:rPr>
        <w:t xml:space="preserve"> oraz innych zajęć realizowanych w szkole w ramach planu nauczania.</w:t>
      </w:r>
    </w:p>
    <w:p w:rsidR="004922B9" w:rsidRDefault="004922B9" w:rsidP="004922B9">
      <w:pPr>
        <w:spacing w:after="0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751FAB" w:rsidRPr="0061285F" w:rsidRDefault="004922B9" w:rsidP="0061285F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1285F">
        <w:rPr>
          <w:rFonts w:ascii="Arial" w:hAnsi="Arial" w:cs="Arial"/>
          <w:sz w:val="20"/>
          <w:szCs w:val="20"/>
          <w:u w:val="single"/>
        </w:rPr>
        <w:t>Oryginały faktur bądź rachunków muszą być wystawione imiennie na wnioskodawcę. Istotne jest także by np. plecak, obuwie, odzież itp. miały adnotacje „szkolne” lub „sportowe”</w:t>
      </w:r>
      <w:r w:rsidR="0061285F" w:rsidRPr="0061285F">
        <w:rPr>
          <w:rFonts w:ascii="Arial" w:hAnsi="Arial" w:cs="Arial"/>
          <w:sz w:val="20"/>
          <w:szCs w:val="20"/>
          <w:u w:val="single"/>
        </w:rPr>
        <w:t>.</w:t>
      </w:r>
    </w:p>
    <w:sectPr w:rsidR="00751FAB" w:rsidRPr="0061285F" w:rsidSect="004922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2C55"/>
    <w:multiLevelType w:val="hybridMultilevel"/>
    <w:tmpl w:val="8A7087B2"/>
    <w:lvl w:ilvl="0" w:tplc="1C24110E">
      <w:start w:val="1"/>
      <w:numFmt w:val="bullet"/>
      <w:lvlText w:val="-"/>
      <w:lvlJc w:val="left"/>
      <w:pPr>
        <w:tabs>
          <w:tab w:val="num" w:pos="1260"/>
        </w:tabs>
        <w:ind w:left="1260" w:hanging="363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9"/>
    <w:rsid w:val="004922B9"/>
    <w:rsid w:val="0061285F"/>
    <w:rsid w:val="00751FAB"/>
    <w:rsid w:val="00D10F0F"/>
    <w:rsid w:val="00F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2B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2B9"/>
    <w:pPr>
      <w:ind w:left="708"/>
    </w:pPr>
  </w:style>
  <w:style w:type="paragraph" w:customStyle="1" w:styleId="Default">
    <w:name w:val="Default"/>
    <w:rsid w:val="00492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2B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2B9"/>
    <w:pPr>
      <w:ind w:left="708"/>
    </w:pPr>
  </w:style>
  <w:style w:type="paragraph" w:customStyle="1" w:styleId="Default">
    <w:name w:val="Default"/>
    <w:rsid w:val="00492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Tylus Ewa</dc:creator>
  <cp:lastModifiedBy>Ryszard Laszczak</cp:lastModifiedBy>
  <cp:revision>5</cp:revision>
  <cp:lastPrinted>2021-08-20T11:50:00Z</cp:lastPrinted>
  <dcterms:created xsi:type="dcterms:W3CDTF">2021-08-20T11:38:00Z</dcterms:created>
  <dcterms:modified xsi:type="dcterms:W3CDTF">2022-08-08T11:55:00Z</dcterms:modified>
</cp:coreProperties>
</file>