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
        <w:tblW w:w="0" w:type="auto"/>
        <w:tblLook w:val="04A0" w:firstRow="1" w:lastRow="0" w:firstColumn="1" w:lastColumn="0" w:noHBand="0" w:noVBand="1"/>
      </w:tblPr>
      <w:tblGrid>
        <w:gridCol w:w="498"/>
        <w:gridCol w:w="6736"/>
        <w:gridCol w:w="1416"/>
        <w:gridCol w:w="6738"/>
      </w:tblGrid>
      <w:tr w:rsidR="00CC6CBC" w14:paraId="572C5177" w14:textId="77777777" w:rsidTr="001E2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left w:val="single" w:sz="4" w:space="0" w:color="auto"/>
              <w:bottom w:val="single" w:sz="4" w:space="0" w:color="auto"/>
              <w:right w:val="single" w:sz="4" w:space="0" w:color="auto"/>
            </w:tcBorders>
          </w:tcPr>
          <w:p w14:paraId="245DF81D" w14:textId="77777777" w:rsidR="00CC6CBC" w:rsidRPr="00207A8B" w:rsidRDefault="00CC6CBC" w:rsidP="00CC6CBC">
            <w:r w:rsidRPr="00207A8B">
              <w:t>Lp.</w:t>
            </w:r>
          </w:p>
        </w:tc>
        <w:tc>
          <w:tcPr>
            <w:tcW w:w="6736" w:type="dxa"/>
            <w:tcBorders>
              <w:top w:val="single" w:sz="4" w:space="0" w:color="auto"/>
              <w:left w:val="single" w:sz="4" w:space="0" w:color="auto"/>
              <w:bottom w:val="single" w:sz="4" w:space="0" w:color="auto"/>
              <w:right w:val="single" w:sz="4" w:space="0" w:color="auto"/>
            </w:tcBorders>
          </w:tcPr>
          <w:p w14:paraId="4404279C" w14:textId="0BCBB4C2" w:rsidR="00CC6CBC" w:rsidRPr="00207A8B" w:rsidRDefault="00CC6CBC" w:rsidP="00CC6CBC">
            <w:pPr>
              <w:jc w:val="both"/>
              <w:cnfStyle w:val="100000000000" w:firstRow="1" w:lastRow="0" w:firstColumn="0" w:lastColumn="0" w:oddVBand="0" w:evenVBand="0" w:oddHBand="0" w:evenHBand="0" w:firstRowFirstColumn="0" w:firstRowLastColumn="0" w:lastRowFirstColumn="0" w:lastRowLastColumn="0"/>
            </w:pPr>
            <w:r w:rsidRPr="00207A8B">
              <w:t xml:space="preserve">Obecnie obowiązujące przepisy dotyczące nabywania prawa do </w:t>
            </w:r>
            <w:r w:rsidR="0012188E">
              <w:t>specjalnego zasiłku opiekuńczego</w:t>
            </w:r>
          </w:p>
        </w:tc>
        <w:tc>
          <w:tcPr>
            <w:tcW w:w="1416" w:type="dxa"/>
            <w:tcBorders>
              <w:top w:val="single" w:sz="4" w:space="0" w:color="auto"/>
              <w:left w:val="single" w:sz="4" w:space="0" w:color="auto"/>
              <w:bottom w:val="single" w:sz="4" w:space="0" w:color="auto"/>
              <w:right w:val="single" w:sz="4" w:space="0" w:color="auto"/>
            </w:tcBorders>
          </w:tcPr>
          <w:p w14:paraId="6E70528D" w14:textId="77777777" w:rsidR="00CC6CBC" w:rsidRPr="00207A8B" w:rsidRDefault="00CC6CBC" w:rsidP="00CC6CBC">
            <w:pPr>
              <w:cnfStyle w:val="100000000000" w:firstRow="1" w:lastRow="0" w:firstColumn="0" w:lastColumn="0" w:oddVBand="0" w:evenVBand="0" w:oddHBand="0" w:evenHBand="0" w:firstRowFirstColumn="0" w:firstRowLastColumn="0" w:lastRowFirstColumn="0" w:lastRowLastColumn="0"/>
            </w:pPr>
          </w:p>
        </w:tc>
        <w:tc>
          <w:tcPr>
            <w:tcW w:w="6738" w:type="dxa"/>
            <w:tcBorders>
              <w:top w:val="single" w:sz="4" w:space="0" w:color="auto"/>
              <w:left w:val="single" w:sz="4" w:space="0" w:color="auto"/>
              <w:bottom w:val="single" w:sz="4" w:space="0" w:color="auto"/>
              <w:right w:val="single" w:sz="4" w:space="0" w:color="auto"/>
            </w:tcBorders>
          </w:tcPr>
          <w:p w14:paraId="661BE4FB" w14:textId="728CE8A4" w:rsidR="00CC6CBC" w:rsidRPr="009A353C" w:rsidRDefault="00CC6CBC" w:rsidP="009A353C">
            <w:pPr>
              <w:cnfStyle w:val="100000000000" w:firstRow="1" w:lastRow="0" w:firstColumn="0" w:lastColumn="0" w:oddVBand="0" w:evenVBand="0" w:oddHBand="0" w:evenHBand="0" w:firstRowFirstColumn="0" w:firstRowLastColumn="0" w:lastRowFirstColumn="0" w:lastRowLastColumn="0"/>
              <w:rPr>
                <w:color w:val="FF0000"/>
              </w:rPr>
            </w:pPr>
            <w:r w:rsidRPr="009A353C">
              <w:rPr>
                <w:color w:val="C00000"/>
              </w:rPr>
              <w:t xml:space="preserve">Przepisy </w:t>
            </w:r>
            <w:r w:rsidR="009A353C" w:rsidRPr="009A353C">
              <w:rPr>
                <w:color w:val="C00000"/>
              </w:rPr>
              <w:t>obowiązujące</w:t>
            </w:r>
            <w:r w:rsidRPr="009A353C">
              <w:rPr>
                <w:color w:val="C00000"/>
              </w:rPr>
              <w:t xml:space="preserve"> od dnia 1.01.2024 r.</w:t>
            </w:r>
            <w:r w:rsidR="009A353C" w:rsidRPr="009A353C">
              <w:rPr>
                <w:color w:val="C00000"/>
              </w:rPr>
              <w:t xml:space="preserve"> dotyczące nabywania prawa do </w:t>
            </w:r>
            <w:r w:rsidR="0012188E">
              <w:rPr>
                <w:color w:val="C00000"/>
              </w:rPr>
              <w:t>specjalnego zasiłku opiekuńczego</w:t>
            </w:r>
          </w:p>
        </w:tc>
      </w:tr>
      <w:tr w:rsidR="00B80F51" w14:paraId="142CAA71" w14:textId="77777777" w:rsidTr="001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tcBorders>
            <w:vAlign w:val="center"/>
          </w:tcPr>
          <w:p w14:paraId="5A3E2BBA" w14:textId="77777777" w:rsidR="009A353C" w:rsidRDefault="009A353C" w:rsidP="009A353C">
            <w:r>
              <w:t>1.</w:t>
            </w:r>
          </w:p>
        </w:tc>
        <w:tc>
          <w:tcPr>
            <w:tcW w:w="6736" w:type="dxa"/>
            <w:tcBorders>
              <w:top w:val="single" w:sz="4" w:space="0" w:color="auto"/>
            </w:tcBorders>
          </w:tcPr>
          <w:p w14:paraId="1E20752F" w14:textId="02AF1EC7" w:rsidR="009A353C" w:rsidRDefault="009A353C" w:rsidP="009A353C">
            <w:pPr>
              <w:cnfStyle w:val="000000100000" w:firstRow="0" w:lastRow="0" w:firstColumn="0" w:lastColumn="0" w:oddVBand="0" w:evenVBand="0" w:oddHBand="1" w:evenHBand="0" w:firstRowFirstColumn="0" w:firstRowLastColumn="0" w:lastRowFirstColumn="0" w:lastRowLastColumn="0"/>
            </w:pPr>
            <w:r>
              <w:t xml:space="preserve">Ustalenie prawa do </w:t>
            </w:r>
            <w:r w:rsidR="0012188E">
              <w:t>specjalnego zasiłku opiekuńczego</w:t>
            </w:r>
            <w:r>
              <w:t xml:space="preserve"> oraz jego wypłata następuje odpowiednio na wniosek</w:t>
            </w:r>
            <w:r w:rsidR="00530FF2">
              <w:t xml:space="preserve"> (art. 24 ust.1)</w:t>
            </w:r>
            <w:r>
              <w:t>:</w:t>
            </w:r>
          </w:p>
          <w:p w14:paraId="5E3C5427" w14:textId="77777777" w:rsidR="009A353C" w:rsidRDefault="009A353C" w:rsidP="00BA765F">
            <w:pPr>
              <w:ind w:left="380" w:hanging="380"/>
              <w:cnfStyle w:val="000000100000" w:firstRow="0" w:lastRow="0" w:firstColumn="0" w:lastColumn="0" w:oddVBand="0" w:evenVBand="0" w:oddHBand="1" w:evenHBand="0" w:firstRowFirstColumn="0" w:firstRowLastColumn="0" w:lastRowFirstColumn="0" w:lastRowLastColumn="0"/>
            </w:pPr>
            <w:r>
              <w:t>•</w:t>
            </w:r>
            <w:r>
              <w:tab/>
              <w:t xml:space="preserve">jednego z rodziców, </w:t>
            </w:r>
          </w:p>
          <w:p w14:paraId="2F287084" w14:textId="557028D8" w:rsidR="00FD4774" w:rsidRDefault="009A353C" w:rsidP="00BA765F">
            <w:pPr>
              <w:ind w:left="380" w:hanging="380"/>
              <w:cnfStyle w:val="000000100000" w:firstRow="0" w:lastRow="0" w:firstColumn="0" w:lastColumn="0" w:oddVBand="0" w:evenVBand="0" w:oddHBand="1" w:evenHBand="0" w:firstRowFirstColumn="0" w:firstRowLastColumn="0" w:lastRowFirstColumn="0" w:lastRowLastColumn="0"/>
            </w:pPr>
            <w:r>
              <w:t>•</w:t>
            </w:r>
            <w:r>
              <w:tab/>
            </w:r>
            <w:r w:rsidR="0012188E">
              <w:t>jednego z małżonków</w:t>
            </w:r>
            <w:r w:rsidR="00FD4774">
              <w:t xml:space="preserve"> </w:t>
            </w:r>
          </w:p>
          <w:p w14:paraId="04695034" w14:textId="77777777" w:rsidR="002F0DB3" w:rsidRDefault="009A353C" w:rsidP="00BA765F">
            <w:pPr>
              <w:pStyle w:val="Akapitzlist"/>
              <w:numPr>
                <w:ilvl w:val="0"/>
                <w:numId w:val="12"/>
              </w:numPr>
              <w:ind w:left="380" w:hanging="380"/>
              <w:cnfStyle w:val="000000100000" w:firstRow="0" w:lastRow="0" w:firstColumn="0" w:lastColumn="0" w:oddVBand="0" w:evenVBand="0" w:oddHBand="1" w:evenHBand="0" w:firstRowFirstColumn="0" w:firstRowLastColumn="0" w:lastRowFirstColumn="0" w:lastRowLastColumn="0"/>
            </w:pPr>
            <w:r>
              <w:t xml:space="preserve">osób, na  których zgodnie z przepisami ustawy z dnia 25 lutego </w:t>
            </w:r>
          </w:p>
          <w:p w14:paraId="4731C91D" w14:textId="3EBA194C" w:rsidR="009A353C" w:rsidRDefault="009A353C" w:rsidP="002F0DB3">
            <w:pPr>
              <w:pStyle w:val="Akapitzlist"/>
              <w:ind w:left="380"/>
              <w:cnfStyle w:val="000000100000" w:firstRow="0" w:lastRow="0" w:firstColumn="0" w:lastColumn="0" w:oddVBand="0" w:evenVBand="0" w:oddHBand="1" w:evenHBand="0" w:firstRowFirstColumn="0" w:firstRowLastColumn="0" w:lastRowFirstColumn="0" w:lastRowLastColumn="0"/>
            </w:pPr>
            <w:r>
              <w:t>1964 r. – Kodeks rodzinny i opiekuńczy ciąży obowiązek alimentacyjny.</w:t>
            </w:r>
          </w:p>
        </w:tc>
        <w:tc>
          <w:tcPr>
            <w:tcW w:w="1416" w:type="dxa"/>
            <w:tcBorders>
              <w:top w:val="single" w:sz="4" w:space="0" w:color="auto"/>
            </w:tcBorders>
            <w:vAlign w:val="center"/>
          </w:tcPr>
          <w:p w14:paraId="5BFD465C" w14:textId="77777777"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t>Ustalenie</w:t>
            </w:r>
            <w:r w:rsidRPr="00207A8B">
              <w:t xml:space="preserve"> prawa do świadczenia</w:t>
            </w:r>
          </w:p>
        </w:tc>
        <w:tc>
          <w:tcPr>
            <w:tcW w:w="6738" w:type="dxa"/>
            <w:tcBorders>
              <w:top w:val="single" w:sz="4" w:space="0" w:color="auto"/>
            </w:tcBorders>
          </w:tcPr>
          <w:p w14:paraId="3E7B1DA2" w14:textId="54CFBA54" w:rsidR="009A353C" w:rsidRDefault="00EF532C" w:rsidP="009A353C">
            <w:pPr>
              <w:cnfStyle w:val="000000100000" w:firstRow="0" w:lastRow="0" w:firstColumn="0" w:lastColumn="0" w:oddVBand="0" w:evenVBand="0" w:oddHBand="1" w:evenHBand="0" w:firstRowFirstColumn="0" w:firstRowLastColumn="0" w:lastRowFirstColumn="0" w:lastRowLastColumn="0"/>
            </w:pPr>
            <w:r w:rsidRPr="00EF532C">
              <w:t>W sprawach o specjalny zasiłek opiekuńczy, do których prawo powstało do dnia 31 grudnia 2023 r. stosuje się przepisy dotychczasowe.</w:t>
            </w:r>
          </w:p>
        </w:tc>
      </w:tr>
      <w:tr w:rsidR="009A353C" w14:paraId="174948B2" w14:textId="77777777" w:rsidTr="001E2429">
        <w:tc>
          <w:tcPr>
            <w:cnfStyle w:val="001000000000" w:firstRow="0" w:lastRow="0" w:firstColumn="1" w:lastColumn="0" w:oddVBand="0" w:evenVBand="0" w:oddHBand="0" w:evenHBand="0" w:firstRowFirstColumn="0" w:firstRowLastColumn="0" w:lastRowFirstColumn="0" w:lastRowLastColumn="0"/>
            <w:tcW w:w="498" w:type="dxa"/>
            <w:vAlign w:val="center"/>
          </w:tcPr>
          <w:p w14:paraId="10937BAF" w14:textId="77777777" w:rsidR="009A353C" w:rsidRDefault="009A353C" w:rsidP="009A353C">
            <w:pPr>
              <w:jc w:val="center"/>
            </w:pPr>
            <w:r>
              <w:t>2.</w:t>
            </w:r>
          </w:p>
        </w:tc>
        <w:tc>
          <w:tcPr>
            <w:tcW w:w="6736" w:type="dxa"/>
          </w:tcPr>
          <w:p w14:paraId="702E1971" w14:textId="676319D3" w:rsidR="0012188E" w:rsidRDefault="0012188E" w:rsidP="0012188E">
            <w:pPr>
              <w:cnfStyle w:val="000000000000" w:firstRow="0" w:lastRow="0" w:firstColumn="0" w:lastColumn="0" w:oddVBand="0" w:evenVBand="0" w:oddHBand="0" w:evenHBand="0" w:firstRowFirstColumn="0" w:firstRowLastColumn="0" w:lastRowFirstColumn="0" w:lastRowLastColumn="0"/>
            </w:pPr>
            <w:r>
              <w:t>Specjalny zasiłek opiekuńczy przysługuje osobom, na których zgodnie z przepisami ustawy z dnia 25 lutego 1964 r. – Kodeks rodzinny i opiekuńczy ciąży obowiązek alimentacyjny, a także małżonkom, jeżeli:</w:t>
            </w:r>
          </w:p>
          <w:p w14:paraId="33930228"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1) nie podejmują zatrudnienia lub innej pracy zarobkowej lub</w:t>
            </w:r>
          </w:p>
          <w:p w14:paraId="29C686FC"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2) rezygnują z zatrudnienia lub innej pracy zarobkowej</w:t>
            </w:r>
          </w:p>
          <w:p w14:paraId="40352BD7"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2DFBD15"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p>
          <w:p w14:paraId="6C65B0A2"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xml:space="preserve">Specjalny zasiłek opiekuńczy przysługuje, jeżeli łączny dochód rodziny osoby sprawującej opiekę </w:t>
            </w:r>
          </w:p>
          <w:p w14:paraId="1436272C"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xml:space="preserve">oraz rodziny osoby wymagającej opieki w przeliczeniu na osobę nie przekracza kwoty 764,00 zł </w:t>
            </w:r>
          </w:p>
          <w:p w14:paraId="7C89813F"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xml:space="preserve">w przeliczeniu na osobę. </w:t>
            </w:r>
          </w:p>
          <w:p w14:paraId="42304BEB"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xml:space="preserve">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t>
            </w:r>
          </w:p>
          <w:p w14:paraId="51DD3DED"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 xml:space="preserve">w okresie, na który jest ustalany, specjalny zasiłek opiekuńczy przysługuje, jeżeli przysługiwał </w:t>
            </w:r>
          </w:p>
          <w:p w14:paraId="2F9D98D9"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t>w poprzednim okresie zasiłkowym. W przypadku przekroczenia dochodu w kolejnym roku kalendarzowym specjalny zasiłek opiekuńczy nie przysługuje.</w:t>
            </w:r>
          </w:p>
          <w:p w14:paraId="4BFD77F3" w14:textId="77777777" w:rsidR="0012188E" w:rsidRDefault="0012188E" w:rsidP="0012188E">
            <w:pPr>
              <w:cnfStyle w:val="000000000000" w:firstRow="0" w:lastRow="0" w:firstColumn="0" w:lastColumn="0" w:oddVBand="0" w:evenVBand="0" w:oddHBand="0" w:evenHBand="0" w:firstRowFirstColumn="0" w:firstRowLastColumn="0" w:lastRowFirstColumn="0" w:lastRowLastColumn="0"/>
            </w:pPr>
            <w:r>
              <w:lastRenderedPageBreak/>
              <w:t xml:space="preserve">W przypadku gdy prawo do specjalnego zasiłku opiekuńczego ustala się na osobę znajdującą się pod opieką opiekuna prawnego lub umieszczoną w rodzinie zastępczej spokrewnionej w rozumieniu ustawy </w:t>
            </w:r>
          </w:p>
          <w:p w14:paraId="0240128A" w14:textId="55EF8B2E" w:rsidR="009A353C" w:rsidRDefault="0012188E" w:rsidP="0012188E">
            <w:pPr>
              <w:cnfStyle w:val="000000000000" w:firstRow="0" w:lastRow="0" w:firstColumn="0" w:lastColumn="0" w:oddVBand="0" w:evenVBand="0" w:oddHBand="0" w:evenHBand="0" w:firstRowFirstColumn="0" w:firstRowLastColumn="0" w:lastRowFirstColumn="0" w:lastRowLastColumn="0"/>
            </w:pPr>
            <w:r>
              <w:t>z dnia 9 czerwca 2011 r. o wspieraniu rodziny i systemie pieczy zastępczej, uwzględnia się dochód rodziny osoby sprawującej opiekę oraz dochód osoby wymagającej opieki.</w:t>
            </w:r>
          </w:p>
        </w:tc>
        <w:tc>
          <w:tcPr>
            <w:tcW w:w="1416" w:type="dxa"/>
            <w:vAlign w:val="center"/>
          </w:tcPr>
          <w:p w14:paraId="6F13EFCD" w14:textId="4DE69E4F" w:rsidR="009A353C" w:rsidRDefault="009A353C" w:rsidP="009A353C">
            <w:pPr>
              <w:jc w:val="center"/>
              <w:cnfStyle w:val="000000000000" w:firstRow="0" w:lastRow="0" w:firstColumn="0" w:lastColumn="0" w:oddVBand="0" w:evenVBand="0" w:oddHBand="0" w:evenHBand="0" w:firstRowFirstColumn="0" w:firstRowLastColumn="0" w:lastRowFirstColumn="0" w:lastRowLastColumn="0"/>
            </w:pPr>
            <w:r>
              <w:lastRenderedPageBreak/>
              <w:t>Kto</w:t>
            </w:r>
            <w:bookmarkStart w:id="0" w:name="_GoBack"/>
            <w:bookmarkEnd w:id="0"/>
            <w:r>
              <w:t xml:space="preserve"> jest uprawniony do </w:t>
            </w:r>
            <w:r w:rsidR="0012188E">
              <w:t>zasiłku</w:t>
            </w:r>
          </w:p>
        </w:tc>
        <w:tc>
          <w:tcPr>
            <w:tcW w:w="6738" w:type="dxa"/>
          </w:tcPr>
          <w:p w14:paraId="77935E7D" w14:textId="4A9C0B06" w:rsidR="00EF532C" w:rsidRDefault="00EF532C" w:rsidP="0064233F">
            <w:pPr>
              <w:cnfStyle w:val="000000000000" w:firstRow="0" w:lastRow="0" w:firstColumn="0" w:lastColumn="0" w:oddVBand="0" w:evenVBand="0" w:oddHBand="0" w:evenHBand="0" w:firstRowFirstColumn="0" w:firstRowLastColumn="0" w:lastRowFirstColumn="0" w:lastRowLastColumn="0"/>
            </w:pPr>
            <w:r w:rsidRPr="00EF532C">
              <w:t>W sprawach o specjalny zasiłek opiekuńczy, do których prawo powstało do dnia 31 grudnia 2023 r. stosuje się przepisy dotychczasowe.</w:t>
            </w:r>
          </w:p>
          <w:p w14:paraId="74D72F84" w14:textId="77777777" w:rsidR="00EF532C" w:rsidRDefault="00EF532C" w:rsidP="0064233F">
            <w:pPr>
              <w:cnfStyle w:val="000000000000" w:firstRow="0" w:lastRow="0" w:firstColumn="0" w:lastColumn="0" w:oddVBand="0" w:evenVBand="0" w:oddHBand="0" w:evenHBand="0" w:firstRowFirstColumn="0" w:firstRowLastColumn="0" w:lastRowFirstColumn="0" w:lastRowLastColumn="0"/>
            </w:pPr>
          </w:p>
          <w:p w14:paraId="3F36BC60" w14:textId="402C1E4E" w:rsidR="0064233F" w:rsidRDefault="0064233F" w:rsidP="0064233F">
            <w:pPr>
              <w:cnfStyle w:val="000000000000" w:firstRow="0" w:lastRow="0" w:firstColumn="0" w:lastColumn="0" w:oddVBand="0" w:evenVBand="0" w:oddHBand="0" w:evenHBand="0" w:firstRowFirstColumn="0" w:firstRowLastColumn="0" w:lastRowFirstColumn="0" w:lastRowLastColumn="0"/>
            </w:pPr>
            <w:r>
              <w:t xml:space="preserve">Osoby, którym przed dniem 1.01.2024 r. albo od dnia 1.01.2024 r. na zasadach obowiązujących do dnia 31 grudnia 2023 r., przyznane zostało co najmniej do dnia 31 grudnia 2023 r. prawo do specjalnego zasiłku opiekuńczego na podstawie dotychczasowych przepisów, zachowują, na zasadach obowiązujących do  dnia 31 grudnia 2023 r., prawo do specjalnego zasiłku opiekuńczego nie dłużej jednak niż do końca okresu, na który prawo zostało przyznane. Osoby te zachowują prawo do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do specjalnego zasiłku opiekuńczego jest złożenie wniosku o nowe orzeczenie o stopniu niepełnosprawności albo o niepełnosprawności w terminie 3 miesięcy od dnia następującego po dniu, w którym upłynął termin ważności dotychczasowego orzeczenia o stopniu niepełnosprawności albo orzeczenia o niepełnosprawności, a następnie złożenie wniosku o ustalenie prawa do  specjalnego zasiłku opiekuńczego w terminie 3 miesięcy, licząc od wydania orzeczenia o stopniu niepełnosprawności albo o niepełnosprawności. </w:t>
            </w:r>
          </w:p>
          <w:p w14:paraId="31E59348" w14:textId="77777777" w:rsidR="0064233F" w:rsidRDefault="0064233F" w:rsidP="0064233F">
            <w:pPr>
              <w:cnfStyle w:val="000000000000" w:firstRow="0" w:lastRow="0" w:firstColumn="0" w:lastColumn="0" w:oddVBand="0" w:evenVBand="0" w:oddHBand="0" w:evenHBand="0" w:firstRowFirstColumn="0" w:firstRowLastColumn="0" w:lastRowFirstColumn="0" w:lastRowLastColumn="0"/>
            </w:pPr>
          </w:p>
          <w:p w14:paraId="735ECF72" w14:textId="4F4FF3EB" w:rsidR="009A353C" w:rsidRDefault="0064233F" w:rsidP="0064233F">
            <w:pPr>
              <w:cnfStyle w:val="000000000000" w:firstRow="0" w:lastRow="0" w:firstColumn="0" w:lastColumn="0" w:oddVBand="0" w:evenVBand="0" w:oddHBand="0" w:evenHBand="0" w:firstRowFirstColumn="0" w:firstRowLastColumn="0" w:lastRowFirstColumn="0" w:lastRowLastColumn="0"/>
            </w:pPr>
            <w:r>
              <w:t xml:space="preserve">Prawo do specjalnego zasiłku opiekuńczego na powyżej opisanych zasadach przysługuje również po upływie okresu zasiłkowego, na który prawo zostało przyznane, jeżeli wniosek o ustalenie prawa do specjalnego zasiłku opiekuńczego na nowy okres zasiłkowy zostanie złożony w terminie 3 miesięcy od dnia następującego po dniu, w którym </w:t>
            </w:r>
            <w:r>
              <w:lastRenderedPageBreak/>
              <w:t>zakończył się dotychczasowy okres zasiłkowy.</w:t>
            </w:r>
          </w:p>
        </w:tc>
      </w:tr>
      <w:tr w:rsidR="009A353C" w14:paraId="5BE22DD6" w14:textId="77777777" w:rsidTr="001E242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17686F0" w14:textId="77777777" w:rsidR="009A353C" w:rsidRDefault="009A353C" w:rsidP="009A353C">
            <w:pPr>
              <w:jc w:val="center"/>
            </w:pPr>
            <w:r>
              <w:lastRenderedPageBreak/>
              <w:t>3.</w:t>
            </w:r>
          </w:p>
        </w:tc>
        <w:tc>
          <w:tcPr>
            <w:tcW w:w="6736" w:type="dxa"/>
          </w:tcPr>
          <w:p w14:paraId="6B23A0D1"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Zarejestrowanie w powiatowym urzędzie pracy jako osoba poszukująca pracy lub posiadanie statusu bezrobotnego nie ma wpływu na uprawnienie do świadczenia pielęgnacyjnego.</w:t>
            </w:r>
          </w:p>
        </w:tc>
        <w:tc>
          <w:tcPr>
            <w:tcW w:w="1416" w:type="dxa"/>
            <w:vAlign w:val="center"/>
          </w:tcPr>
          <w:p w14:paraId="50DD670A" w14:textId="77777777"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rsidRPr="00207A8B">
              <w:rPr>
                <w:sz w:val="20"/>
                <w:szCs w:val="20"/>
              </w:rPr>
              <w:t>Osoby bezrobotn</w:t>
            </w:r>
            <w:r w:rsidRPr="00207A8B">
              <w:t>e</w:t>
            </w:r>
          </w:p>
        </w:tc>
        <w:tc>
          <w:tcPr>
            <w:tcW w:w="6738" w:type="dxa"/>
          </w:tcPr>
          <w:p w14:paraId="58C6C0E0" w14:textId="5272668A" w:rsidR="009A353C" w:rsidRPr="00207A8B" w:rsidRDefault="00EF532C" w:rsidP="009A353C">
            <w:pPr>
              <w:cnfStyle w:val="000000100000" w:firstRow="0" w:lastRow="0" w:firstColumn="0" w:lastColumn="0" w:oddVBand="0" w:evenVBand="0" w:oddHBand="1" w:evenHBand="0" w:firstRowFirstColumn="0" w:firstRowLastColumn="0" w:lastRowFirstColumn="0" w:lastRowLastColumn="0"/>
            </w:pPr>
            <w:r>
              <w:t>W sprawach o specjalny zasiłek opiekuńczy, do których prawo powstało do dnia 31 grudnia 2023 r. stosuje się przepisy dotychczasowe.</w:t>
            </w:r>
          </w:p>
        </w:tc>
      </w:tr>
      <w:tr w:rsidR="009A353C" w14:paraId="16296559" w14:textId="77777777" w:rsidTr="001E2429">
        <w:trPr>
          <w:cantSplit/>
          <w:trHeight w:val="1134"/>
        </w:trPr>
        <w:tc>
          <w:tcPr>
            <w:cnfStyle w:val="001000000000" w:firstRow="0" w:lastRow="0" w:firstColumn="1" w:lastColumn="0" w:oddVBand="0" w:evenVBand="0" w:oddHBand="0" w:evenHBand="0" w:firstRowFirstColumn="0" w:firstRowLastColumn="0" w:lastRowFirstColumn="0" w:lastRowLastColumn="0"/>
            <w:tcW w:w="498" w:type="dxa"/>
            <w:vAlign w:val="center"/>
          </w:tcPr>
          <w:p w14:paraId="0F054A21" w14:textId="77777777" w:rsidR="009A353C" w:rsidRDefault="009A353C" w:rsidP="009A353C">
            <w:pPr>
              <w:jc w:val="center"/>
            </w:pPr>
            <w:r>
              <w:t>4.</w:t>
            </w:r>
          </w:p>
        </w:tc>
        <w:tc>
          <w:tcPr>
            <w:tcW w:w="6736" w:type="dxa"/>
          </w:tcPr>
          <w:p w14:paraId="791F02C5" w14:textId="7AD528F8"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bookmarkStart w:id="1" w:name="_Hlk144124174"/>
            <w:r w:rsidRPr="00207A8B">
              <w:t xml:space="preserve">W przypadku, gdy o </w:t>
            </w:r>
            <w:r w:rsidR="0012188E">
              <w:t>specjalny zasiłek opiekuńczy</w:t>
            </w:r>
            <w:r w:rsidRPr="00207A8B">
              <w:t xml:space="preserve"> ubiegają się rolnicy, małżonkowie rolników bądź domownicy, </w:t>
            </w:r>
            <w:r w:rsidR="0012188E">
              <w:t>zasiłek ten</w:t>
            </w:r>
            <w:r w:rsidRPr="00207A8B">
              <w:t xml:space="preserve"> przysługuj</w:t>
            </w:r>
            <w:r w:rsidR="00351926">
              <w:t>e</w:t>
            </w:r>
            <w:r w:rsidRPr="00207A8B">
              <w:t xml:space="preserve"> odpowiednio:</w:t>
            </w:r>
          </w:p>
          <w:p w14:paraId="35BA2984"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t>1) rolnikom w przypadku zaprzestania prowadzenia przez nich gospodarstwa rolnego;</w:t>
            </w:r>
          </w:p>
          <w:p w14:paraId="41D780CC"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t>2) małżonkom rolników lub domownikom w przypadku zaprzestania prowadzenia przez nich gospodarstwa rolnego albo wykonywania przez nich pracy w gospodarstwie rolnym.</w:t>
            </w:r>
            <w:bookmarkEnd w:id="1"/>
          </w:p>
        </w:tc>
        <w:tc>
          <w:tcPr>
            <w:tcW w:w="1416" w:type="dxa"/>
            <w:vAlign w:val="center"/>
          </w:tcPr>
          <w:p w14:paraId="0374F5C5" w14:textId="77777777" w:rsidR="009A353C" w:rsidRPr="00207A8B" w:rsidRDefault="009A353C" w:rsidP="009A353C">
            <w:pPr>
              <w:jc w:val="center"/>
              <w:cnfStyle w:val="000000000000" w:firstRow="0" w:lastRow="0" w:firstColumn="0" w:lastColumn="0" w:oddVBand="0" w:evenVBand="0" w:oddHBand="0" w:evenHBand="0" w:firstRowFirstColumn="0" w:firstRowLastColumn="0" w:lastRowFirstColumn="0" w:lastRowLastColumn="0"/>
            </w:pPr>
            <w:r w:rsidRPr="00207A8B">
              <w:t>Rolnicy</w:t>
            </w:r>
          </w:p>
        </w:tc>
        <w:tc>
          <w:tcPr>
            <w:tcW w:w="6738" w:type="dxa"/>
          </w:tcPr>
          <w:p w14:paraId="39052A02" w14:textId="3F55D76B" w:rsidR="009A353C" w:rsidRDefault="00EF532C" w:rsidP="009A353C">
            <w:pPr>
              <w:cnfStyle w:val="000000000000" w:firstRow="0" w:lastRow="0" w:firstColumn="0" w:lastColumn="0" w:oddVBand="0" w:evenVBand="0" w:oddHBand="0" w:evenHBand="0" w:firstRowFirstColumn="0" w:firstRowLastColumn="0" w:lastRowFirstColumn="0" w:lastRowLastColumn="0"/>
            </w:pPr>
            <w:r>
              <w:t>W sprawach o specjalny zasiłek opiekuńczy, do których prawo powstało do dnia 31 grudnia 2023 r. stosuje się przepisy dotychczasowe.</w:t>
            </w:r>
          </w:p>
        </w:tc>
      </w:tr>
      <w:tr w:rsidR="009A353C" w14:paraId="1D5BB2D5" w14:textId="77777777" w:rsidTr="001E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4D21B9E8" w14:textId="77777777" w:rsidR="009A353C" w:rsidRDefault="009A353C" w:rsidP="009A353C">
            <w:pPr>
              <w:jc w:val="center"/>
            </w:pPr>
            <w:r>
              <w:t>5.</w:t>
            </w:r>
          </w:p>
        </w:tc>
        <w:tc>
          <w:tcPr>
            <w:tcW w:w="6736" w:type="dxa"/>
          </w:tcPr>
          <w:p w14:paraId="5322C9A0" w14:textId="77777777" w:rsidR="0012188E" w:rsidRPr="0012188E" w:rsidRDefault="0012188E" w:rsidP="0012188E">
            <w:pPr>
              <w:cnfStyle w:val="000000100000" w:firstRow="0" w:lastRow="0" w:firstColumn="0" w:lastColumn="0" w:oddVBand="0" w:evenVBand="0" w:oddHBand="1" w:evenHBand="0" w:firstRowFirstColumn="0" w:firstRowLastColumn="0" w:lastRowFirstColumn="0" w:lastRowLastColumn="0"/>
            </w:pPr>
            <w:r w:rsidRPr="0012188E">
              <w:rPr>
                <w:b/>
                <w:bCs/>
              </w:rPr>
              <w:t>Specjalny zasiłek opiekuńczy nie przysługuje</w:t>
            </w:r>
            <w:r w:rsidRPr="0012188E">
              <w:t>, jeżeli:</w:t>
            </w:r>
          </w:p>
          <w:p w14:paraId="789DE241" w14:textId="66603D39" w:rsidR="0012188E" w:rsidRPr="0012188E" w:rsidRDefault="0012188E" w:rsidP="0012188E">
            <w:pPr>
              <w:cnfStyle w:val="000000100000" w:firstRow="0" w:lastRow="0" w:firstColumn="0" w:lastColumn="0" w:oddVBand="0" w:evenVBand="0" w:oddHBand="1" w:evenHBand="0" w:firstRowFirstColumn="0" w:firstRowLastColumn="0" w:lastRowFirstColumn="0" w:lastRowLastColumn="0"/>
              <w:rPr>
                <w:u w:val="single"/>
              </w:rPr>
            </w:pPr>
            <w:r w:rsidRPr="0012188E">
              <w:rPr>
                <w:u w:val="single"/>
              </w:rPr>
              <w:t>osoba sprawująca opiekę</w:t>
            </w:r>
            <w:r>
              <w:rPr>
                <w:u w:val="single"/>
              </w:rPr>
              <w:t>:</w:t>
            </w:r>
            <w:r w:rsidRPr="0012188E">
              <w:rPr>
                <w:u w:val="single"/>
              </w:rPr>
              <w:t xml:space="preserve"> </w:t>
            </w:r>
          </w:p>
          <w:p w14:paraId="03550950" w14:textId="06BA2D3B" w:rsidR="0012188E" w:rsidRPr="0012188E" w:rsidRDefault="0012188E" w:rsidP="0012188E">
            <w:pPr>
              <w:pStyle w:val="Akapitzlist"/>
              <w:numPr>
                <w:ilvl w:val="0"/>
                <w:numId w:val="13"/>
              </w:numPr>
              <w:ind w:left="380" w:hanging="380"/>
              <w:cnfStyle w:val="000000100000" w:firstRow="0" w:lastRow="0" w:firstColumn="0" w:lastColumn="0" w:oddVBand="0" w:evenVBand="0" w:oddHBand="1" w:evenHBand="0" w:firstRowFirstColumn="0" w:firstRowLastColumn="0" w:lastRowFirstColumn="0" w:lastRowLastColumn="0"/>
            </w:pPr>
            <w:r w:rsidRPr="0012188E">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w:t>
            </w:r>
            <w:r>
              <w:t>,</w:t>
            </w:r>
            <w:r w:rsidRPr="0012188E">
              <w:t xml:space="preserve"> rodzicielskiego świadczenia uzupełniającego, o którym mowa w ustawie z dnia 31 stycznia 2019 r. o rodzicielskim świadczeniu uzupełniającym,</w:t>
            </w:r>
            <w:r>
              <w:t xml:space="preserve"> lub świadczenia pienionego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6B27C155" w14:textId="31ADB337" w:rsidR="0012188E" w:rsidRPr="0012188E" w:rsidRDefault="0012188E" w:rsidP="0012188E">
            <w:pPr>
              <w:pStyle w:val="Akapitzlist"/>
              <w:numPr>
                <w:ilvl w:val="0"/>
                <w:numId w:val="13"/>
              </w:numPr>
              <w:ind w:left="380" w:hanging="380"/>
              <w:cnfStyle w:val="000000100000" w:firstRow="0" w:lastRow="0" w:firstColumn="0" w:lastColumn="0" w:oddVBand="0" w:evenVBand="0" w:oddHBand="1" w:evenHBand="0" w:firstRowFirstColumn="0" w:firstRowLastColumn="0" w:lastRowFirstColumn="0" w:lastRowLastColumn="0"/>
            </w:pPr>
            <w:r w:rsidRPr="0012188E">
              <w:t>ma ustalone prawo do specjalnego zasiłku opiekuńczego, świadczenia pielęgnacyjnego lub zasiłku dla opiekuna, o którym mowa w ustawie z dnia 4 kwietnia 2014 r. o ustaleniu i wypłacie zasiłków dla opiekunów</w:t>
            </w:r>
            <w:r>
              <w:t>;</w:t>
            </w:r>
          </w:p>
          <w:p w14:paraId="6F30D31C" w14:textId="01085EB9" w:rsidR="0012188E" w:rsidRPr="0012188E" w:rsidRDefault="0012188E" w:rsidP="0012188E">
            <w:pPr>
              <w:pStyle w:val="Akapitzlist"/>
              <w:numPr>
                <w:ilvl w:val="0"/>
                <w:numId w:val="13"/>
              </w:numPr>
              <w:ind w:left="380" w:hanging="380"/>
              <w:cnfStyle w:val="000000100000" w:firstRow="0" w:lastRow="0" w:firstColumn="0" w:lastColumn="0" w:oddVBand="0" w:evenVBand="0" w:oddHBand="1" w:evenHBand="0" w:firstRowFirstColumn="0" w:firstRowLastColumn="0" w:lastRowFirstColumn="0" w:lastRowLastColumn="0"/>
            </w:pPr>
            <w:r w:rsidRPr="0012188E">
              <w:lastRenderedPageBreak/>
              <w:t>legitymuje się orzeczeniem o znacznym stopniu niepełnosprawności;</w:t>
            </w:r>
          </w:p>
          <w:p w14:paraId="17B0B6EE" w14:textId="77777777" w:rsidR="0012188E" w:rsidRDefault="0012188E" w:rsidP="0012188E">
            <w:pPr>
              <w:cnfStyle w:val="000000100000" w:firstRow="0" w:lastRow="0" w:firstColumn="0" w:lastColumn="0" w:oddVBand="0" w:evenVBand="0" w:oddHBand="1" w:evenHBand="0" w:firstRowFirstColumn="0" w:firstRowLastColumn="0" w:lastRowFirstColumn="0" w:lastRowLastColumn="0"/>
            </w:pPr>
          </w:p>
          <w:p w14:paraId="76C380EE" w14:textId="45362B30" w:rsidR="0012188E" w:rsidRDefault="0012188E" w:rsidP="0012188E">
            <w:pPr>
              <w:cnfStyle w:val="000000100000" w:firstRow="0" w:lastRow="0" w:firstColumn="0" w:lastColumn="0" w:oddVBand="0" w:evenVBand="0" w:oddHBand="1" w:evenHBand="0" w:firstRowFirstColumn="0" w:firstRowLastColumn="0" w:lastRowFirstColumn="0" w:lastRowLastColumn="0"/>
            </w:pPr>
            <w:r w:rsidRPr="0012188E">
              <w:rPr>
                <w:u w:val="single"/>
              </w:rPr>
              <w:t>osoba wymagająca opieki</w:t>
            </w:r>
            <w:r>
              <w:rPr>
                <w:u w:val="single"/>
              </w:rPr>
              <w:t>:</w:t>
            </w:r>
            <w:r w:rsidRPr="0012188E">
              <w:t xml:space="preserve"> </w:t>
            </w:r>
          </w:p>
          <w:p w14:paraId="608599D2" w14:textId="5B44F60A" w:rsidR="0012188E" w:rsidRDefault="0012188E" w:rsidP="0012188E">
            <w:pPr>
              <w:pStyle w:val="Akapitzlist"/>
              <w:numPr>
                <w:ilvl w:val="0"/>
                <w:numId w:val="15"/>
              </w:numPr>
              <w:ind w:left="380" w:hanging="380"/>
              <w:cnfStyle w:val="000000100000" w:firstRow="0" w:lastRow="0" w:firstColumn="0" w:lastColumn="0" w:oddVBand="0" w:evenVBand="0" w:oddHBand="1" w:evenHBand="0" w:firstRowFirstColumn="0" w:firstRowLastColumn="0" w:lastRowFirstColumn="0" w:lastRowLastColumn="0"/>
            </w:pPr>
            <w:r w:rsidRPr="0012188E">
              <w:t>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14:paraId="2FA7339A" w14:textId="77777777" w:rsidR="0012188E" w:rsidRPr="0012188E" w:rsidRDefault="0012188E" w:rsidP="0012188E">
            <w:pPr>
              <w:pStyle w:val="Akapitzlist"/>
              <w:ind w:left="380"/>
              <w:cnfStyle w:val="000000100000" w:firstRow="0" w:lastRow="0" w:firstColumn="0" w:lastColumn="0" w:oddVBand="0" w:evenVBand="0" w:oddHBand="1" w:evenHBand="0" w:firstRowFirstColumn="0" w:firstRowLastColumn="0" w:lastRowFirstColumn="0" w:lastRowLastColumn="0"/>
            </w:pPr>
          </w:p>
          <w:p w14:paraId="0D9832A0" w14:textId="77777777" w:rsidR="0012188E" w:rsidRDefault="0012188E" w:rsidP="0012188E">
            <w:pPr>
              <w:cnfStyle w:val="000000100000" w:firstRow="0" w:lastRow="0" w:firstColumn="0" w:lastColumn="0" w:oddVBand="0" w:evenVBand="0" w:oddHBand="1" w:evenHBand="0" w:firstRowFirstColumn="0" w:firstRowLastColumn="0" w:lastRowFirstColumn="0" w:lastRowLastColumn="0"/>
              <w:rPr>
                <w:u w:val="single"/>
              </w:rPr>
            </w:pPr>
            <w:r w:rsidRPr="0012188E">
              <w:rPr>
                <w:u w:val="single"/>
              </w:rPr>
              <w:t>na osobę wymagającą opieki</w:t>
            </w:r>
            <w:r>
              <w:rPr>
                <w:u w:val="single"/>
              </w:rPr>
              <w:t>:</w:t>
            </w:r>
          </w:p>
          <w:p w14:paraId="006AF718" w14:textId="1FC7DF5D" w:rsidR="0012188E" w:rsidRPr="0012188E" w:rsidRDefault="0012188E" w:rsidP="0012188E">
            <w:pPr>
              <w:pStyle w:val="Akapitzlist"/>
              <w:numPr>
                <w:ilvl w:val="0"/>
                <w:numId w:val="15"/>
              </w:numPr>
              <w:ind w:left="380" w:hanging="380"/>
              <w:cnfStyle w:val="000000100000" w:firstRow="0" w:lastRow="0" w:firstColumn="0" w:lastColumn="0" w:oddVBand="0" w:evenVBand="0" w:oddHBand="1" w:evenHBand="0" w:firstRowFirstColumn="0" w:firstRowLastColumn="0" w:lastRowFirstColumn="0" w:lastRowLastColumn="0"/>
            </w:pPr>
            <w:r w:rsidRPr="0012188E">
              <w:t>inna osoba ma ustalone prawo do wcześniejszej emerytury;</w:t>
            </w:r>
          </w:p>
          <w:p w14:paraId="2295F31E" w14:textId="43E175F7" w:rsidR="0012188E" w:rsidRPr="0012188E" w:rsidRDefault="0012188E" w:rsidP="0012188E">
            <w:pPr>
              <w:pStyle w:val="Akapitzlist"/>
              <w:numPr>
                <w:ilvl w:val="0"/>
                <w:numId w:val="15"/>
              </w:numPr>
              <w:ind w:left="380" w:hanging="380"/>
              <w:cnfStyle w:val="000000100000" w:firstRow="0" w:lastRow="0" w:firstColumn="0" w:lastColumn="0" w:oddVBand="0" w:evenVBand="0" w:oddHBand="1" w:evenHBand="0" w:firstRowFirstColumn="0" w:firstRowLastColumn="0" w:lastRowFirstColumn="0" w:lastRowLastColumn="0"/>
            </w:pPr>
            <w:r w:rsidRPr="0012188E">
              <w:t xml:space="preserve">jest ustalone prawo do dodatku do zasiłku rodzinnego z tytułu opieki </w:t>
            </w:r>
          </w:p>
          <w:p w14:paraId="6D9C7D7E" w14:textId="77777777" w:rsidR="0012188E" w:rsidRPr="0012188E" w:rsidRDefault="0012188E" w:rsidP="0012188E">
            <w:pPr>
              <w:pStyle w:val="Akapitzlist"/>
              <w:ind w:left="380"/>
              <w:cnfStyle w:val="000000100000" w:firstRow="0" w:lastRow="0" w:firstColumn="0" w:lastColumn="0" w:oddVBand="0" w:evenVBand="0" w:oddHBand="1" w:evenHBand="0" w:firstRowFirstColumn="0" w:firstRowLastColumn="0" w:lastRowFirstColumn="0" w:lastRowLastColumn="0"/>
            </w:pPr>
            <w:r w:rsidRPr="0012188E">
              <w:t>nad dzieckiem w okresie korzystania z urlopu wychowawczego, prawo do specjalnego zasiłku opiekuńczego, prawo do świadczenia pielęgnacyjnego lub prawo do zasiłku dla opiekuna, o którym mowa w ustawie z dnia 4 kwietnia 2014 r. o ustaleniu i wypłacie zasiłków dla opiekunów;</w:t>
            </w:r>
          </w:p>
          <w:p w14:paraId="439E4515" w14:textId="04E75513" w:rsidR="009A353C" w:rsidRPr="0012188E" w:rsidRDefault="0012188E" w:rsidP="0012188E">
            <w:pPr>
              <w:pStyle w:val="Akapitzlist"/>
              <w:numPr>
                <w:ilvl w:val="0"/>
                <w:numId w:val="15"/>
              </w:numPr>
              <w:ind w:left="380" w:hanging="380"/>
              <w:cnfStyle w:val="000000100000" w:firstRow="0" w:lastRow="0" w:firstColumn="0" w:lastColumn="0" w:oddVBand="0" w:evenVBand="0" w:oddHBand="1" w:evenHBand="0" w:firstRowFirstColumn="0" w:firstRowLastColumn="0" w:lastRowFirstColumn="0" w:lastRowLastColumn="0"/>
            </w:pPr>
            <w:r w:rsidRPr="0012188E">
              <w:t>inna osoba jest uprawniona za granicą do świadczenia na pokrycie wydatków związanych z opieką, chyba że przepisy o koordynacji systemów zabezpieczenia społecznego lub dwustronne umowy o zabezpieczeniu społecznym stanowią inaczej.</w:t>
            </w:r>
          </w:p>
        </w:tc>
        <w:tc>
          <w:tcPr>
            <w:tcW w:w="1416" w:type="dxa"/>
            <w:vAlign w:val="center"/>
          </w:tcPr>
          <w:p w14:paraId="29CD1A96" w14:textId="760E9706"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rsidRPr="00207A8B">
              <w:lastRenderedPageBreak/>
              <w:t xml:space="preserve">Komu </w:t>
            </w:r>
            <w:r w:rsidR="0012188E">
              <w:t>zasiłek</w:t>
            </w:r>
            <w:r w:rsidRPr="00207A8B">
              <w:t xml:space="preserve"> nie przysługuje</w:t>
            </w:r>
          </w:p>
        </w:tc>
        <w:tc>
          <w:tcPr>
            <w:tcW w:w="6738" w:type="dxa"/>
          </w:tcPr>
          <w:p w14:paraId="1E722E02" w14:textId="5B35F16C" w:rsidR="009A353C" w:rsidRPr="00207A8B" w:rsidRDefault="00EF532C" w:rsidP="009A353C">
            <w:pPr>
              <w:cnfStyle w:val="000000100000" w:firstRow="0" w:lastRow="0" w:firstColumn="0" w:lastColumn="0" w:oddVBand="0" w:evenVBand="0" w:oddHBand="1" w:evenHBand="0" w:firstRowFirstColumn="0" w:firstRowLastColumn="0" w:lastRowFirstColumn="0" w:lastRowLastColumn="0"/>
            </w:pPr>
            <w:r>
              <w:t>W sprawach o specjalny zasiłek opiekuńczy, do których prawo powstało do dnia 31 grudnia 2023 r. stosuje się przepisy dotychczasowe.</w:t>
            </w:r>
          </w:p>
        </w:tc>
      </w:tr>
      <w:tr w:rsidR="009A353C" w14:paraId="35F7C684" w14:textId="77777777" w:rsidTr="001E2429">
        <w:tc>
          <w:tcPr>
            <w:cnfStyle w:val="001000000000" w:firstRow="0" w:lastRow="0" w:firstColumn="1" w:lastColumn="0" w:oddVBand="0" w:evenVBand="0" w:oddHBand="0" w:evenHBand="0" w:firstRowFirstColumn="0" w:firstRowLastColumn="0" w:lastRowFirstColumn="0" w:lastRowLastColumn="0"/>
            <w:tcW w:w="498" w:type="dxa"/>
            <w:vAlign w:val="center"/>
          </w:tcPr>
          <w:p w14:paraId="40861BB5" w14:textId="19F6DDBA" w:rsidR="009A353C" w:rsidRDefault="001D3D95" w:rsidP="00B80F51">
            <w:pPr>
              <w:jc w:val="center"/>
            </w:pPr>
            <w:r>
              <w:lastRenderedPageBreak/>
              <w:t>6</w:t>
            </w:r>
            <w:r w:rsidR="00B80F51">
              <w:t>.</w:t>
            </w:r>
          </w:p>
        </w:tc>
        <w:tc>
          <w:tcPr>
            <w:tcW w:w="14890" w:type="dxa"/>
            <w:gridSpan w:val="3"/>
          </w:tcPr>
          <w:p w14:paraId="73E1BC0A" w14:textId="6AC7F5D8" w:rsidR="009A353C" w:rsidRPr="00B80F51" w:rsidRDefault="005D3040" w:rsidP="00B80F51">
            <w:pPr>
              <w:jc w:val="center"/>
              <w:cnfStyle w:val="000000000000" w:firstRow="0" w:lastRow="0" w:firstColumn="0" w:lastColumn="0" w:oddVBand="0" w:evenVBand="0" w:oddHBand="0" w:evenHBand="0" w:firstRowFirstColumn="0" w:firstRowLastColumn="0" w:lastRowFirstColumn="0" w:lastRowLastColumn="0"/>
              <w:rPr>
                <w:b/>
                <w:color w:val="C00000"/>
                <w:sz w:val="28"/>
                <w:szCs w:val="28"/>
              </w:rPr>
            </w:pPr>
            <w:r>
              <w:rPr>
                <w:b/>
                <w:color w:val="C00000"/>
                <w:sz w:val="28"/>
                <w:szCs w:val="28"/>
              </w:rPr>
              <w:t>Specjalny zasiłek opiekuńczy</w:t>
            </w:r>
            <w:r w:rsidR="009A353C" w:rsidRPr="00B80F51">
              <w:rPr>
                <w:b/>
                <w:color w:val="C00000"/>
                <w:sz w:val="28"/>
                <w:szCs w:val="28"/>
              </w:rPr>
              <w:t xml:space="preserve"> nie przysługuje, jeżeli osoba wymagająca opieki ma przyznane prawo do świadczenia wspierającego.</w:t>
            </w:r>
          </w:p>
        </w:tc>
      </w:tr>
      <w:tr w:rsidR="00B80F51" w:rsidRPr="00680FDC" w14:paraId="68CAA99B" w14:textId="77777777" w:rsidTr="00EF532C">
        <w:trPr>
          <w:cnfStyle w:val="000000100000" w:firstRow="0" w:lastRow="0" w:firstColumn="0" w:lastColumn="0" w:oddVBand="0" w:evenVBand="0" w:oddHBand="1" w:evenHBand="0" w:firstRowFirstColumn="0" w:firstRowLastColumn="0" w:lastRowFirstColumn="0" w:lastRowLastColumn="0"/>
          <w:trHeight w:val="6794"/>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D878B98" w14:textId="77777777" w:rsidR="00B80F51" w:rsidRPr="00680FDC" w:rsidRDefault="00B80F51" w:rsidP="00B80F51">
            <w:pPr>
              <w:jc w:val="center"/>
              <w:rPr>
                <w:rFonts w:cstheme="minorHAnsi"/>
              </w:rPr>
            </w:pPr>
            <w:r w:rsidRPr="00680FDC">
              <w:rPr>
                <w:rFonts w:cstheme="minorHAnsi"/>
              </w:rPr>
              <w:lastRenderedPageBreak/>
              <w:t>10.</w:t>
            </w:r>
          </w:p>
        </w:tc>
        <w:tc>
          <w:tcPr>
            <w:tcW w:w="14890" w:type="dxa"/>
            <w:gridSpan w:val="3"/>
          </w:tcPr>
          <w:p w14:paraId="540337A9" w14:textId="77777777" w:rsidR="00B80F51" w:rsidRPr="00680FDC" w:rsidRDefault="00B80F51" w:rsidP="00B80F51">
            <w:pPr>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680FDC">
              <w:rPr>
                <w:rFonts w:cstheme="minorHAnsi"/>
                <w:b/>
                <w:bCs/>
                <w:sz w:val="28"/>
                <w:szCs w:val="28"/>
              </w:rPr>
              <w:t xml:space="preserve">Przepisy obowiązujące od dnia 1.01.2024 r. </w:t>
            </w:r>
          </w:p>
          <w:p w14:paraId="1A7B2889" w14:textId="77777777" w:rsidR="00B80F51" w:rsidRPr="00680FDC" w:rsidRDefault="00B80F51" w:rsidP="00B80F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80FDC">
              <w:rPr>
                <w:rFonts w:cstheme="minorHAnsi"/>
                <w:b/>
                <w:bCs/>
                <w:sz w:val="24"/>
                <w:szCs w:val="24"/>
              </w:rPr>
              <w:t>wynikające z art. 63 ustawy z dnia 7.07.2023 r. o świadczeniu wspierającym</w:t>
            </w:r>
          </w:p>
          <w:p w14:paraId="1B44CB9C" w14:textId="7777777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p>
          <w:p w14:paraId="1913FDC1" w14:textId="3431F7A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680FDC">
              <w:rPr>
                <w:rFonts w:cstheme="minorHAnsi"/>
                <w:bCs/>
              </w:rPr>
              <w:t>W przypadku gdy osoba wymagająca opieki lub osoba uprawniona do jej reprezentowania złożyły wniosek o ustalenie prawa do świadczenia wspierającego postępowanie z wniosku o ustalenie prawa do specjalnego zasiłku opiekuńczego w oparciu o dotychczasowe przepisy, zawiesza się do czasu rozstrzygnięcia sprawy z wniosku o ustalenie prawa do świadczenia wspierającego. W przypadku podjęcia zawieszonego postępowania, prawo do specjalnego zasiłku opiekuńczego ustala się po dokonaniu przez Zakład Ubezpieczeń Społecznych rozstrzygnięcia sprawy z wniosku o ustalenie prawa do świadczenia wspierającego. Wypłata specjalnego zasiłku opiekuńczego podlega wstrzymaniu, jeżeli osoba wymagająca opieki lub osoba uprawniona do jej reprezentowania złożyła wniosek o ustalenie prawa do świadczenia wspierającego. W przypadku odmowy przyznania osobie wymagającej opieki świadczenia wspierającego lub  pozostawienia wniosku o to świadczenie bez rozpatrzenia, specjalny zasiłek opiekuńczy, wypłaca się od miesiąca, w którym wstrzymano ich wypłatę do końca okresu na jaki je przyznano, jeżeli osoba spełnia warunki określone w ustawie o świadczeniach rodzinnych w brzmieniu dotychczasowym.</w:t>
            </w:r>
          </w:p>
          <w:p w14:paraId="2EFA8F09" w14:textId="7777777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p>
          <w:p w14:paraId="3FDFCFFD" w14:textId="7777777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680FDC">
              <w:rPr>
                <w:rFonts w:cstheme="minorHAnsi"/>
                <w:bCs/>
              </w:rPr>
              <w:t>W przypadku śmierci osoby wymagającej opieki, osoba pobierająca specjalny zasiłek opiekuńczy, zachowuje, do ostatniego dnia miesiąca następującego po miesiącu, w którym nastąpił zgon osoby wymagającej opieki, prawo do specjalnego zasiłku opiekuńczego, chyba że zgon osoby wymagającej opieki nastąpił przed dniem 1 stycznia 2024 r. Osoba pobierająca na powyższych zasadach specjalny zasiłek opiekuńczy, nie traci prawa odpowiednio do:</w:t>
            </w:r>
          </w:p>
          <w:p w14:paraId="083AECB6" w14:textId="7777777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680FDC">
              <w:rPr>
                <w:rFonts w:cstheme="minorHAnsi"/>
                <w:bCs/>
              </w:rPr>
              <w:t>1) świadczenia rodzicielskiego,</w:t>
            </w:r>
          </w:p>
          <w:p w14:paraId="5797C6C0" w14:textId="77777777" w:rsidR="005D3040" w:rsidRPr="00680FDC" w:rsidRDefault="005D3040" w:rsidP="005D3040">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680FDC">
              <w:rPr>
                <w:rFonts w:cstheme="minorHAnsi"/>
                <w:bCs/>
              </w:rPr>
              <w:t>2) dodatku do zasiłku rodzinnego z tytułu opieki nad dzieckiem w okresie korzystania z urlopu wychowawczego</w:t>
            </w:r>
          </w:p>
          <w:p w14:paraId="79C5559B" w14:textId="77777777" w:rsidR="00B80F51" w:rsidRDefault="005D3040" w:rsidP="00EF532C">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680FDC">
              <w:rPr>
                <w:rFonts w:cstheme="minorHAnsi"/>
                <w:bCs/>
              </w:rPr>
              <w:t>3) świadczenia pielęgnacyjnego albo specjalnego zasiłku opiekuńczego, albo zasiłku dla opiekuna, o którym mowa w ustawie z dnia 4 kwietnia 2014 r. o ustaleniu i wypłacie zasiłków dla opiekunów, pomimo podjęcia zatrudnienia lub innej pracy zarobkowej lub ustalenia tej osobie prawa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19BC530C" w14:textId="5ED44947" w:rsidR="00EF532C" w:rsidRPr="00680FDC" w:rsidRDefault="00EF532C" w:rsidP="00EF532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1D98CA1" w14:textId="77777777" w:rsidR="006E5B89" w:rsidRPr="001E2429" w:rsidRDefault="001E2429" w:rsidP="00B80F51">
      <w:pPr>
        <w:rPr>
          <w:b/>
          <w:color w:val="C00000"/>
          <w:sz w:val="28"/>
          <w:szCs w:val="28"/>
        </w:rPr>
      </w:pPr>
      <w:r w:rsidRPr="00680FDC">
        <w:rPr>
          <w:rFonts w:cstheme="minorHAnsi"/>
          <w:b/>
          <w:color w:val="C00000"/>
          <w:sz w:val="28"/>
          <w:szCs w:val="28"/>
        </w:rPr>
        <w:t>Informacje można uzyskać w Miejskim Ośrodku Pomocy Społecznej w Bielsku-Białej w Dziale Świadczeń Rodzinnych ul. Filarowa 50 od poniedziałku do środy w godzinach od 7:30 do 15:30 oraz w czwartki od 7:30 do 17:00 oraz pod numerem telefonu: 33 50 66</w:t>
      </w:r>
      <w:r w:rsidRPr="001E2429">
        <w:rPr>
          <w:b/>
          <w:color w:val="C00000"/>
          <w:sz w:val="28"/>
          <w:szCs w:val="28"/>
        </w:rPr>
        <w:t xml:space="preserve"> 818</w:t>
      </w:r>
    </w:p>
    <w:sectPr w:rsidR="006E5B89" w:rsidRPr="001E2429" w:rsidSect="00CC6CB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278FD" w14:textId="77777777" w:rsidR="006C4CE0" w:rsidRDefault="006C4CE0" w:rsidP="006C4CE0">
      <w:pPr>
        <w:spacing w:after="0" w:line="240" w:lineRule="auto"/>
      </w:pPr>
      <w:r>
        <w:separator/>
      </w:r>
    </w:p>
  </w:endnote>
  <w:endnote w:type="continuationSeparator" w:id="0">
    <w:p w14:paraId="692AB151" w14:textId="77777777" w:rsidR="006C4CE0" w:rsidRDefault="006C4CE0" w:rsidP="006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DFE5" w14:textId="77777777" w:rsidR="006C4CE0" w:rsidRDefault="006C4CE0" w:rsidP="006C4CE0">
      <w:pPr>
        <w:spacing w:after="0" w:line="240" w:lineRule="auto"/>
      </w:pPr>
      <w:r>
        <w:separator/>
      </w:r>
    </w:p>
  </w:footnote>
  <w:footnote w:type="continuationSeparator" w:id="0">
    <w:p w14:paraId="64169197" w14:textId="77777777" w:rsidR="006C4CE0" w:rsidRDefault="006C4CE0" w:rsidP="006C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CAEE" w14:textId="7E234EF0" w:rsidR="006C4CE0" w:rsidRDefault="006C4CE0">
    <w:pPr>
      <w:pStyle w:val="Nagwek"/>
    </w:pPr>
    <w:r>
      <w:t xml:space="preserve">STAN PRAWNY NA DZIEŃ 1 WRZEŚNIA 2023 R. </w:t>
    </w:r>
    <w:r>
      <w:tab/>
    </w:r>
    <w:r>
      <w:tab/>
    </w:r>
    <w:r>
      <w:tab/>
    </w:r>
    <w:r>
      <w:tab/>
    </w:r>
    <w:r>
      <w:tab/>
    </w:r>
    <w:r w:rsidR="003F126B">
      <w:t>ZAŁĄCZNIK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883"/>
    <w:multiLevelType w:val="hybridMultilevel"/>
    <w:tmpl w:val="95A09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512DE0"/>
    <w:multiLevelType w:val="hybridMultilevel"/>
    <w:tmpl w:val="2780A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861310"/>
    <w:multiLevelType w:val="hybridMultilevel"/>
    <w:tmpl w:val="E196E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692088"/>
    <w:multiLevelType w:val="hybridMultilevel"/>
    <w:tmpl w:val="955A3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DD0B03"/>
    <w:multiLevelType w:val="hybridMultilevel"/>
    <w:tmpl w:val="BC7EC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793EEC"/>
    <w:multiLevelType w:val="hybridMultilevel"/>
    <w:tmpl w:val="38381A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A5047E"/>
    <w:multiLevelType w:val="hybridMultilevel"/>
    <w:tmpl w:val="5D784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B21510"/>
    <w:multiLevelType w:val="hybridMultilevel"/>
    <w:tmpl w:val="8BB29C1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7701D4A"/>
    <w:multiLevelType w:val="hybridMultilevel"/>
    <w:tmpl w:val="3AF073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555A39"/>
    <w:multiLevelType w:val="hybridMultilevel"/>
    <w:tmpl w:val="0C06BA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D71BEE"/>
    <w:multiLevelType w:val="hybridMultilevel"/>
    <w:tmpl w:val="09E266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6D2013"/>
    <w:multiLevelType w:val="hybridMultilevel"/>
    <w:tmpl w:val="66286A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D71972"/>
    <w:multiLevelType w:val="hybridMultilevel"/>
    <w:tmpl w:val="B9382DB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7C6536F"/>
    <w:multiLevelType w:val="hybridMultilevel"/>
    <w:tmpl w:val="3828E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D35B68"/>
    <w:multiLevelType w:val="hybridMultilevel"/>
    <w:tmpl w:val="5538D4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C215AD8"/>
    <w:multiLevelType w:val="hybridMultilevel"/>
    <w:tmpl w:val="BB787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4"/>
  </w:num>
  <w:num w:numId="5">
    <w:abstractNumId w:val="0"/>
  </w:num>
  <w:num w:numId="6">
    <w:abstractNumId w:val="9"/>
  </w:num>
  <w:num w:numId="7">
    <w:abstractNumId w:val="7"/>
  </w:num>
  <w:num w:numId="8">
    <w:abstractNumId w:val="3"/>
  </w:num>
  <w:num w:numId="9">
    <w:abstractNumId w:val="12"/>
  </w:num>
  <w:num w:numId="10">
    <w:abstractNumId w:val="5"/>
  </w:num>
  <w:num w:numId="11">
    <w:abstractNumId w:val="11"/>
  </w:num>
  <w:num w:numId="12">
    <w:abstractNumId w:val="2"/>
  </w:num>
  <w:num w:numId="13">
    <w:abstractNumId w:val="10"/>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35"/>
    <w:rsid w:val="000047CB"/>
    <w:rsid w:val="0012188E"/>
    <w:rsid w:val="001D3D95"/>
    <w:rsid w:val="001E2429"/>
    <w:rsid w:val="00226F35"/>
    <w:rsid w:val="002F0DB3"/>
    <w:rsid w:val="00351926"/>
    <w:rsid w:val="003F126B"/>
    <w:rsid w:val="00522497"/>
    <w:rsid w:val="00530FF2"/>
    <w:rsid w:val="005D3040"/>
    <w:rsid w:val="0064233F"/>
    <w:rsid w:val="00656C8A"/>
    <w:rsid w:val="00680FDC"/>
    <w:rsid w:val="006C4CE0"/>
    <w:rsid w:val="006E5B89"/>
    <w:rsid w:val="00704DBC"/>
    <w:rsid w:val="009A353C"/>
    <w:rsid w:val="00A050F1"/>
    <w:rsid w:val="00B2612E"/>
    <w:rsid w:val="00B36EDC"/>
    <w:rsid w:val="00B80F51"/>
    <w:rsid w:val="00BA765F"/>
    <w:rsid w:val="00CC6CBC"/>
    <w:rsid w:val="00CD4555"/>
    <w:rsid w:val="00DB6FC9"/>
    <w:rsid w:val="00EF532C"/>
    <w:rsid w:val="00FD4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Standardowy"/>
    <w:uiPriority w:val="50"/>
    <w:rsid w:val="00CC6C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Standardowy"/>
    <w:uiPriority w:val="49"/>
    <w:rsid w:val="00CC6CB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kapitzlist">
    <w:name w:val="List Paragraph"/>
    <w:basedOn w:val="Normalny"/>
    <w:uiPriority w:val="34"/>
    <w:qFormat/>
    <w:rsid w:val="009A353C"/>
    <w:pPr>
      <w:ind w:left="720"/>
      <w:contextualSpacing/>
    </w:pPr>
  </w:style>
  <w:style w:type="paragraph" w:styleId="Nagwek">
    <w:name w:val="header"/>
    <w:basedOn w:val="Normalny"/>
    <w:link w:val="NagwekZnak"/>
    <w:uiPriority w:val="99"/>
    <w:unhideWhenUsed/>
    <w:rsid w:val="006C4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CE0"/>
  </w:style>
  <w:style w:type="paragraph" w:styleId="Stopka">
    <w:name w:val="footer"/>
    <w:basedOn w:val="Normalny"/>
    <w:link w:val="StopkaZnak"/>
    <w:uiPriority w:val="99"/>
    <w:unhideWhenUsed/>
    <w:rsid w:val="006C4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CE0"/>
  </w:style>
  <w:style w:type="paragraph" w:styleId="Tekstdymka">
    <w:name w:val="Balloon Text"/>
    <w:basedOn w:val="Normalny"/>
    <w:link w:val="TekstdymkaZnak"/>
    <w:uiPriority w:val="99"/>
    <w:semiHidden/>
    <w:unhideWhenUsed/>
    <w:rsid w:val="002F0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D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Standardowy"/>
    <w:uiPriority w:val="50"/>
    <w:rsid w:val="00CC6C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Standardowy"/>
    <w:uiPriority w:val="49"/>
    <w:rsid w:val="00CC6CB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kapitzlist">
    <w:name w:val="List Paragraph"/>
    <w:basedOn w:val="Normalny"/>
    <w:uiPriority w:val="34"/>
    <w:qFormat/>
    <w:rsid w:val="009A353C"/>
    <w:pPr>
      <w:ind w:left="720"/>
      <w:contextualSpacing/>
    </w:pPr>
  </w:style>
  <w:style w:type="paragraph" w:styleId="Nagwek">
    <w:name w:val="header"/>
    <w:basedOn w:val="Normalny"/>
    <w:link w:val="NagwekZnak"/>
    <w:uiPriority w:val="99"/>
    <w:unhideWhenUsed/>
    <w:rsid w:val="006C4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CE0"/>
  </w:style>
  <w:style w:type="paragraph" w:styleId="Stopka">
    <w:name w:val="footer"/>
    <w:basedOn w:val="Normalny"/>
    <w:link w:val="StopkaZnak"/>
    <w:uiPriority w:val="99"/>
    <w:unhideWhenUsed/>
    <w:rsid w:val="006C4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CE0"/>
  </w:style>
  <w:style w:type="paragraph" w:styleId="Tekstdymka">
    <w:name w:val="Balloon Text"/>
    <w:basedOn w:val="Normalny"/>
    <w:link w:val="TekstdymkaZnak"/>
    <w:uiPriority w:val="99"/>
    <w:semiHidden/>
    <w:unhideWhenUsed/>
    <w:rsid w:val="002F0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1556</Words>
  <Characters>9337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Januła-Gniadek Ewa</dc:creator>
  <cp:keywords/>
  <dc:description/>
  <cp:lastModifiedBy>Bathelt Daria</cp:lastModifiedBy>
  <cp:revision>16</cp:revision>
  <cp:lastPrinted>2023-09-11T12:47:00Z</cp:lastPrinted>
  <dcterms:created xsi:type="dcterms:W3CDTF">2023-08-28T10:36:00Z</dcterms:created>
  <dcterms:modified xsi:type="dcterms:W3CDTF">2023-09-11T13:29:00Z</dcterms:modified>
</cp:coreProperties>
</file>