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9D5EB" w14:textId="6FDFEE47" w:rsidR="00307E80" w:rsidRPr="00307E80" w:rsidRDefault="005E7161" w:rsidP="00D9644C">
      <w:pPr>
        <w:spacing w:before="22" w:after="200" w:line="276" w:lineRule="auto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r>
        <w:rPr>
          <w:rFonts w:ascii="Trebuchet MS" w:hAnsi="Trebuchet MS" w:cs="Arial"/>
          <w:b/>
          <w:sz w:val="20"/>
          <w:szCs w:val="20"/>
        </w:rPr>
        <w:t>MOPS.DA.3212.14</w:t>
      </w:r>
      <w:r w:rsidR="008A04EF">
        <w:rPr>
          <w:rFonts w:ascii="Trebuchet MS" w:hAnsi="Trebuchet MS" w:cs="Arial"/>
          <w:b/>
          <w:sz w:val="20"/>
          <w:szCs w:val="20"/>
        </w:rPr>
        <w:t>.2025</w:t>
      </w:r>
      <w:r w:rsidR="008A04EF">
        <w:rPr>
          <w:rFonts w:ascii="Trebuchet MS" w:hAnsi="Trebuchet MS" w:cs="Arial"/>
          <w:b/>
          <w:sz w:val="20"/>
          <w:szCs w:val="20"/>
        </w:rPr>
        <w:tab/>
      </w:r>
      <w:r w:rsidR="008A04EF">
        <w:rPr>
          <w:rFonts w:ascii="Trebuchet MS" w:hAnsi="Trebuchet MS" w:cs="Arial"/>
          <w:b/>
          <w:sz w:val="20"/>
          <w:szCs w:val="20"/>
        </w:rPr>
        <w:tab/>
      </w:r>
      <w:r w:rsidR="008A04EF">
        <w:rPr>
          <w:rFonts w:ascii="Trebuchet MS" w:hAnsi="Trebuchet MS" w:cs="Arial"/>
          <w:b/>
          <w:sz w:val="20"/>
          <w:szCs w:val="20"/>
        </w:rPr>
        <w:tab/>
      </w:r>
      <w:r w:rsidR="008A04EF">
        <w:rPr>
          <w:rFonts w:ascii="Trebuchet MS" w:hAnsi="Trebuchet MS" w:cs="Arial"/>
          <w:b/>
          <w:sz w:val="20"/>
          <w:szCs w:val="20"/>
        </w:rPr>
        <w:tab/>
      </w:r>
      <w:r w:rsidR="008A04EF">
        <w:rPr>
          <w:rFonts w:ascii="Trebuchet MS" w:hAnsi="Trebuchet MS" w:cs="Arial"/>
          <w:b/>
          <w:sz w:val="20"/>
          <w:szCs w:val="20"/>
        </w:rPr>
        <w:tab/>
      </w:r>
      <w:r w:rsidR="008A04EF">
        <w:rPr>
          <w:rFonts w:ascii="Trebuchet MS" w:hAnsi="Trebuchet MS" w:cs="Arial"/>
          <w:b/>
          <w:sz w:val="20"/>
          <w:szCs w:val="20"/>
        </w:rPr>
        <w:tab/>
      </w:r>
      <w:r w:rsidR="008A04EF">
        <w:rPr>
          <w:rFonts w:ascii="Trebuchet MS" w:hAnsi="Trebuchet MS" w:cs="Arial"/>
          <w:b/>
          <w:sz w:val="20"/>
          <w:szCs w:val="20"/>
        </w:rPr>
        <w:tab/>
      </w:r>
      <w:r w:rsidR="008A04EF">
        <w:rPr>
          <w:rFonts w:ascii="Trebuchet MS" w:hAnsi="Trebuchet MS" w:cs="Arial"/>
          <w:b/>
          <w:sz w:val="20"/>
          <w:szCs w:val="20"/>
        </w:rPr>
        <w:tab/>
      </w:r>
      <w:r w:rsidR="008A04EF">
        <w:rPr>
          <w:rFonts w:ascii="Trebuchet MS" w:hAnsi="Trebuchet MS" w:cs="Arial"/>
          <w:b/>
          <w:sz w:val="20"/>
          <w:szCs w:val="20"/>
        </w:rPr>
        <w:tab/>
        <w:t>ZAŁ</w:t>
      </w:r>
      <w:bookmarkStart w:id="0" w:name="_GoBack"/>
      <w:bookmarkEnd w:id="0"/>
      <w:r w:rsidR="008A04EF">
        <w:rPr>
          <w:rFonts w:ascii="Trebuchet MS" w:hAnsi="Trebuchet MS" w:cs="Arial"/>
          <w:b/>
          <w:sz w:val="20"/>
          <w:szCs w:val="20"/>
        </w:rPr>
        <w:t xml:space="preserve">ĄCZNIK NR </w:t>
      </w:r>
      <w:r>
        <w:rPr>
          <w:rFonts w:ascii="Trebuchet MS" w:hAnsi="Trebuchet MS" w:cs="Arial"/>
          <w:b/>
          <w:sz w:val="20"/>
          <w:szCs w:val="20"/>
        </w:rPr>
        <w:t>3</w:t>
      </w:r>
    </w:p>
    <w:p w14:paraId="1B408B50" w14:textId="77777777"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14:paraId="162D481E" w14:textId="77777777"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14:paraId="62346862" w14:textId="5CA3D106"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</w:t>
      </w:r>
      <w:r w:rsidR="00465927">
        <w:rPr>
          <w:rFonts w:ascii="Calibri" w:hAnsi="Calibri" w:cs="Arial"/>
          <w:color w:val="000000"/>
          <w:sz w:val="22"/>
          <w:szCs w:val="22"/>
          <w:lang w:bidi="pl-PL"/>
        </w:rPr>
        <w:t>–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dalej RODO </w:t>
      </w:r>
      <w:r w:rsidR="00465927">
        <w:rPr>
          <w:rFonts w:ascii="Calibri" w:hAnsi="Calibri" w:cs="Arial"/>
          <w:color w:val="000000"/>
          <w:sz w:val="22"/>
          <w:szCs w:val="22"/>
          <w:lang w:bidi="pl-PL"/>
        </w:rPr>
        <w:t>–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14:paraId="0F956E5E" w14:textId="77777777"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14:paraId="72B7BBCD" w14:textId="77777777"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14:paraId="0DAC9565" w14:textId="77777777"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14:paraId="30EC0927" w14:textId="77777777"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14:paraId="6A27DF41" w14:textId="77777777"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14:paraId="16ACA266" w14:textId="00D7390D"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</w:t>
      </w:r>
      <w:r w:rsidR="00465927">
        <w:rPr>
          <w:rFonts w:ascii="Calibri" w:hAnsi="Calibri"/>
          <w:color w:val="000000"/>
          <w:sz w:val="22"/>
          <w:szCs w:val="22"/>
        </w:rPr>
        <w:t xml:space="preserve"> – </w:t>
      </w:r>
      <w:r w:rsidRPr="00C9629A">
        <w:rPr>
          <w:rFonts w:ascii="Calibri" w:hAnsi="Calibri"/>
          <w:color w:val="000000"/>
          <w:sz w:val="22"/>
          <w:szCs w:val="22"/>
        </w:rPr>
        <w:t>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14:paraId="77DED81A" w14:textId="22CD80BE"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</w:t>
      </w:r>
      <w:r w:rsidR="00465927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–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300</w:t>
      </w:r>
      <w:r w:rsidR="00465927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465927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–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Biała</w:t>
      </w:r>
      <w:r w:rsidR="00465927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, ul. Karola Miarki 11</w:t>
      </w:r>
    </w:p>
    <w:p w14:paraId="3B154E5D" w14:textId="2EC3C364"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49 95 650 </w:t>
      </w:r>
      <w:r w:rsidR="00465927">
        <w:rPr>
          <w:rFonts w:ascii="Calibri" w:eastAsia="Calibri" w:hAnsi="Calibri"/>
          <w:color w:val="000000"/>
          <w:sz w:val="22"/>
          <w:szCs w:val="22"/>
          <w:lang w:eastAsia="en-US"/>
        </w:rPr>
        <w:t>–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Sekretariat</w:t>
      </w:r>
      <w:r w:rsidR="0046592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14:paraId="3B6C156F" w14:textId="6844646C"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</w:t>
      </w:r>
      <w:r w:rsidR="00465927">
        <w:rPr>
          <w:rFonts w:ascii="Calibri" w:eastAsia="Calibri" w:hAnsi="Calibri"/>
          <w:color w:val="000000"/>
          <w:sz w:val="22"/>
          <w:szCs w:val="22"/>
          <w:lang w:eastAsia="en-US"/>
        </w:rPr>
        <w:t>–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Centrala</w:t>
      </w:r>
      <w:r w:rsidR="0046592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14:paraId="3C7F2063" w14:textId="77777777"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14:paraId="740A405E" w14:textId="77777777"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14:paraId="48543E26" w14:textId="77777777"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14:paraId="62E11623" w14:textId="77777777"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14:paraId="701B30DA" w14:textId="77777777"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14:paraId="5E2E09DD" w14:textId="77777777"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14:paraId="273D4811" w14:textId="77777777"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14:paraId="7502736A" w14:textId="77777777"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14:paraId="7A128F08" w14:textId="19E37B10"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–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Białej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</w:p>
    <w:p w14:paraId="35062AE8" w14:textId="56847CBE"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43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–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300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Bielsko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–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Biała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, ul. Karol Miarki 11 </w:t>
      </w:r>
    </w:p>
    <w:p w14:paraId="48A8C9A4" w14:textId="77777777"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14:paraId="0E4C7DBC" w14:textId="77777777"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14:paraId="27805104" w14:textId="77777777"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14:paraId="00B0D761" w14:textId="77777777"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14:paraId="1B435E4F" w14:textId="77777777"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14:paraId="0285CDC7" w14:textId="77777777"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14:paraId="6233F86F" w14:textId="77777777"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14:paraId="7ECEB82A" w14:textId="77777777"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14:paraId="5B7C29C1" w14:textId="77777777"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14:paraId="455AACC0" w14:textId="77777777"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14:paraId="42A22135" w14:textId="77777777"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14:paraId="60E0D7D4" w14:textId="77777777"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14:paraId="11B63CC3" w14:textId="074076A1" w:rsidR="00BB4D28" w:rsidRDefault="00C9629A" w:rsidP="00465927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ia</w:t>
      </w:r>
      <w:r w:rsidR="00465927">
        <w:rPr>
          <w:rFonts w:ascii="Calibri" w:hAnsi="Calibri" w:cs="Calibri"/>
          <w:color w:val="000000"/>
          <w:sz w:val="22"/>
          <w:szCs w:val="22"/>
          <w:lang w:eastAsia="en-US"/>
        </w:rPr>
        <w:br/>
        <w:t xml:space="preserve"> na </w:t>
      </w:r>
      <w:r w:rsidR="00BB4D28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prawa,</w:t>
      </w:r>
    </w:p>
    <w:p w14:paraId="1745AEA7" w14:textId="77777777" w:rsidR="00BB4D28" w:rsidRPr="00BB4D28" w:rsidRDefault="00BB4D28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-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B4D28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14:paraId="6749FDC7" w14:textId="77777777" w:rsidR="00BB4D28" w:rsidRDefault="00BB4D28" w:rsidP="009A2B35">
      <w:pPr>
        <w:widowControl w:val="0"/>
        <w:autoSpaceDE w:val="0"/>
        <w:autoSpaceDN w:val="0"/>
        <w:spacing w:before="3" w:line="276" w:lineRule="auto"/>
        <w:ind w:left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jedynie na polecenie MOPS, co należy rozumieć w ten sposób, że nie są uprawnione do przetwarzania tych danych we własnych celach;</w:t>
      </w:r>
    </w:p>
    <w:p w14:paraId="1C99B594" w14:textId="77777777"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D7B306" w14:textId="77777777"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14:paraId="20FBD93A" w14:textId="77777777"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14:paraId="78C95D0F" w14:textId="77777777" w:rsidR="00DA2FC4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14:paraId="6004043B" w14:textId="77777777" w:rsidR="00BB4D28" w:rsidRPr="00DB2D7E" w:rsidRDefault="00BB4D28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152327F9" w14:textId="77777777"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Okres przechowywania danych </w:t>
      </w:r>
    </w:p>
    <w:p w14:paraId="00C13B73" w14:textId="77777777"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14:paraId="101262E7" w14:textId="77777777"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>wyboru wyko</w:t>
      </w:r>
      <w:r w:rsidR="00932279">
        <w:rPr>
          <w:rFonts w:ascii="Calibri" w:hAnsi="Calibri" w:cs="Calibri"/>
          <w:color w:val="000000"/>
          <w:sz w:val="22"/>
          <w:szCs w:val="22"/>
          <w:lang w:eastAsia="en-US"/>
        </w:rPr>
        <w:t>nawcy do realizacji niniejszego zadania.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</w:t>
      </w:r>
      <w:r w:rsidR="00932279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z dnia 14 lipca 1983 r. 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14:paraId="2C68ED45" w14:textId="77777777"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14:paraId="50633BA2" w14:textId="77777777"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14:paraId="09F38398" w14:textId="77777777"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14:paraId="5E0C0FD2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14:paraId="0FC7CE93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7F4C845D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14:paraId="357ECF02" w14:textId="77777777"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14:paraId="5CD856DE" w14:textId="77777777"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14:paraId="72896600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14:paraId="1C1B08A9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14:paraId="5427FC35" w14:textId="77777777" w:rsidR="00C9629A" w:rsidRPr="00307E80" w:rsidRDefault="00C9629A" w:rsidP="00552778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ind w:hanging="721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14:paraId="1D035BAA" w14:textId="77777777"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14:paraId="24E05D81" w14:textId="77777777"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14:paraId="4E6FE20C" w14:textId="77777777"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353FCB70" w14:textId="77777777"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14:paraId="6B6C62CC" w14:textId="77777777"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14:paraId="38172784" w14:textId="77777777"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14:paraId="6B53D315" w14:textId="77777777"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informacje.</w:t>
      </w:r>
    </w:p>
    <w:p w14:paraId="09D5CE8F" w14:textId="77777777"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14:paraId="6A61F639" w14:textId="77777777"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14:paraId="4B2FE457" w14:textId="77777777"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14:paraId="0757AC36" w14:textId="77777777"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14:paraId="4976357C" w14:textId="77777777"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14:paraId="56EEB3C8" w14:textId="77777777"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14:paraId="1E73E26A" w14:textId="77777777"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B8E"/>
    <w:multiLevelType w:val="hybridMultilevel"/>
    <w:tmpl w:val="2BA24D0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0D4DE7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5729F"/>
    <w:rsid w:val="003B1382"/>
    <w:rsid w:val="003B551A"/>
    <w:rsid w:val="003E2E64"/>
    <w:rsid w:val="003F4096"/>
    <w:rsid w:val="00412541"/>
    <w:rsid w:val="004449E1"/>
    <w:rsid w:val="00445AAA"/>
    <w:rsid w:val="00465927"/>
    <w:rsid w:val="00514F8D"/>
    <w:rsid w:val="00517BFA"/>
    <w:rsid w:val="00522D75"/>
    <w:rsid w:val="00530259"/>
    <w:rsid w:val="00533501"/>
    <w:rsid w:val="0055232C"/>
    <w:rsid w:val="00552778"/>
    <w:rsid w:val="005A4E3B"/>
    <w:rsid w:val="005B6EBC"/>
    <w:rsid w:val="005C1767"/>
    <w:rsid w:val="005E7161"/>
    <w:rsid w:val="006454C1"/>
    <w:rsid w:val="0064602B"/>
    <w:rsid w:val="006A57F2"/>
    <w:rsid w:val="006D74B1"/>
    <w:rsid w:val="006E2A7A"/>
    <w:rsid w:val="00711DE9"/>
    <w:rsid w:val="007671E7"/>
    <w:rsid w:val="007B7979"/>
    <w:rsid w:val="007E23F8"/>
    <w:rsid w:val="007F2F97"/>
    <w:rsid w:val="008030B3"/>
    <w:rsid w:val="00805F3F"/>
    <w:rsid w:val="008277D5"/>
    <w:rsid w:val="0083183F"/>
    <w:rsid w:val="00842E79"/>
    <w:rsid w:val="00875F87"/>
    <w:rsid w:val="008A04EF"/>
    <w:rsid w:val="008A2FE1"/>
    <w:rsid w:val="00904D81"/>
    <w:rsid w:val="00920D0E"/>
    <w:rsid w:val="00926468"/>
    <w:rsid w:val="00932279"/>
    <w:rsid w:val="00934EB2"/>
    <w:rsid w:val="009523CF"/>
    <w:rsid w:val="009531D0"/>
    <w:rsid w:val="00957363"/>
    <w:rsid w:val="009703CB"/>
    <w:rsid w:val="0097044C"/>
    <w:rsid w:val="009A2B35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B4D28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62E7B"/>
    <w:rsid w:val="00D86110"/>
    <w:rsid w:val="00D9644C"/>
    <w:rsid w:val="00DA2FC4"/>
    <w:rsid w:val="00DB2D7E"/>
    <w:rsid w:val="00DC4ADD"/>
    <w:rsid w:val="00DF42FD"/>
    <w:rsid w:val="00E02ABC"/>
    <w:rsid w:val="00E16CE3"/>
    <w:rsid w:val="00E35669"/>
    <w:rsid w:val="00E62821"/>
    <w:rsid w:val="00E76F00"/>
    <w:rsid w:val="00E853EE"/>
    <w:rsid w:val="00E92145"/>
    <w:rsid w:val="00EA2B46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4D94"/>
  <w15:docId w15:val="{55C66935-F1ED-42A8-A8F8-BC5CDED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Urbańczyk Katarzyna</cp:lastModifiedBy>
  <cp:revision>3</cp:revision>
  <cp:lastPrinted>2018-06-22T06:22:00Z</cp:lastPrinted>
  <dcterms:created xsi:type="dcterms:W3CDTF">2025-05-21T12:48:00Z</dcterms:created>
  <dcterms:modified xsi:type="dcterms:W3CDTF">2025-05-21T12:49:00Z</dcterms:modified>
</cp:coreProperties>
</file>